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259821" w14:textId="77777777" w:rsidR="00555366" w:rsidRPr="00027638" w:rsidRDefault="00555366" w:rsidP="00027638">
      <w:pPr>
        <w:suppressAutoHyphens w:val="0"/>
        <w:jc w:val="center"/>
        <w:rPr>
          <w:rFonts w:eastAsia="Calibri"/>
          <w:b/>
          <w:sz w:val="28"/>
          <w:szCs w:val="28"/>
          <w:lang w:val="ru-RU" w:eastAsia="en-US"/>
        </w:rPr>
      </w:pPr>
      <w:r w:rsidRPr="00027638">
        <w:rPr>
          <w:rFonts w:eastAsia="Calibri"/>
          <w:noProof/>
          <w:sz w:val="28"/>
          <w:szCs w:val="28"/>
          <w:lang w:val="ru-RU" w:eastAsia="ru-RU"/>
        </w:rPr>
        <w:drawing>
          <wp:inline distT="0" distB="0" distL="0" distR="0" wp14:anchorId="3A29DC2E" wp14:editId="6C5D9932">
            <wp:extent cx="438150" cy="609600"/>
            <wp:effectExtent l="0" t="0" r="0"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8150" cy="609600"/>
                    </a:xfrm>
                    <a:prstGeom prst="rect">
                      <a:avLst/>
                    </a:prstGeom>
                    <a:solidFill>
                      <a:srgbClr val="FFFFFF"/>
                    </a:solidFill>
                    <a:ln>
                      <a:noFill/>
                    </a:ln>
                  </pic:spPr>
                </pic:pic>
              </a:graphicData>
            </a:graphic>
          </wp:inline>
        </w:drawing>
      </w:r>
    </w:p>
    <w:p w14:paraId="324A2911" w14:textId="77777777" w:rsidR="00555366" w:rsidRPr="00027638" w:rsidRDefault="00555366" w:rsidP="00027638">
      <w:pPr>
        <w:suppressAutoHyphens w:val="0"/>
        <w:jc w:val="center"/>
        <w:rPr>
          <w:rFonts w:eastAsia="Calibri"/>
          <w:b/>
          <w:sz w:val="28"/>
          <w:szCs w:val="28"/>
          <w:lang w:val="ru-RU" w:eastAsia="en-US"/>
        </w:rPr>
      </w:pPr>
      <w:r w:rsidRPr="00027638">
        <w:rPr>
          <w:rFonts w:eastAsia="Calibri"/>
          <w:b/>
          <w:sz w:val="28"/>
          <w:szCs w:val="28"/>
          <w:lang w:val="ru-RU" w:eastAsia="en-US"/>
        </w:rPr>
        <w:t>УКРАЇНА</w:t>
      </w:r>
    </w:p>
    <w:p w14:paraId="62164D69" w14:textId="77777777" w:rsidR="00555366" w:rsidRPr="00027638" w:rsidRDefault="00555366" w:rsidP="00027638">
      <w:pPr>
        <w:suppressAutoHyphens w:val="0"/>
        <w:jc w:val="center"/>
        <w:rPr>
          <w:rFonts w:eastAsia="Calibri"/>
          <w:b/>
          <w:sz w:val="28"/>
          <w:szCs w:val="28"/>
          <w:lang w:val="ru-RU" w:eastAsia="en-US"/>
        </w:rPr>
      </w:pPr>
      <w:r w:rsidRPr="00027638">
        <w:rPr>
          <w:rFonts w:eastAsia="Calibri"/>
          <w:b/>
          <w:sz w:val="28"/>
          <w:szCs w:val="28"/>
          <w:lang w:val="ru-RU" w:eastAsia="en-US"/>
        </w:rPr>
        <w:t>КОЛОМИЙСЬКА МІСЬКА РАДА</w:t>
      </w:r>
    </w:p>
    <w:p w14:paraId="0CA4A5FD" w14:textId="66C74F81" w:rsidR="00555366" w:rsidRPr="00027638" w:rsidRDefault="00E4460B" w:rsidP="00027638">
      <w:pPr>
        <w:suppressAutoHyphens w:val="0"/>
        <w:jc w:val="center"/>
        <w:rPr>
          <w:rFonts w:eastAsia="Calibri"/>
          <w:b/>
          <w:sz w:val="28"/>
          <w:szCs w:val="28"/>
          <w:lang w:eastAsia="en-US"/>
        </w:rPr>
      </w:pPr>
      <w:r w:rsidRPr="00027638">
        <w:rPr>
          <w:rFonts w:eastAsia="Calibri"/>
          <w:b/>
          <w:sz w:val="28"/>
          <w:szCs w:val="28"/>
          <w:lang w:eastAsia="en-US"/>
        </w:rPr>
        <w:t>Восьме</w:t>
      </w:r>
      <w:r w:rsidR="00555366" w:rsidRPr="00027638">
        <w:rPr>
          <w:rFonts w:eastAsia="Calibri"/>
          <w:b/>
          <w:sz w:val="28"/>
          <w:szCs w:val="28"/>
          <w:lang w:eastAsia="en-US"/>
        </w:rPr>
        <w:t xml:space="preserve"> демократичне скликання</w:t>
      </w:r>
    </w:p>
    <w:p w14:paraId="2380A385" w14:textId="77777777" w:rsidR="00555366" w:rsidRPr="00027638" w:rsidRDefault="00555366" w:rsidP="00027638">
      <w:pPr>
        <w:suppressAutoHyphens w:val="0"/>
        <w:jc w:val="center"/>
        <w:rPr>
          <w:rFonts w:eastAsia="Calibri"/>
          <w:b/>
          <w:sz w:val="28"/>
          <w:szCs w:val="28"/>
          <w:lang w:eastAsia="en-US"/>
        </w:rPr>
      </w:pPr>
      <w:r w:rsidRPr="00027638">
        <w:rPr>
          <w:rFonts w:eastAsia="Calibri"/>
          <w:b/>
          <w:sz w:val="28"/>
          <w:szCs w:val="28"/>
          <w:lang w:eastAsia="en-US"/>
        </w:rPr>
        <w:t>____________________________ сесія</w:t>
      </w:r>
    </w:p>
    <w:p w14:paraId="190DD92B" w14:textId="77777777" w:rsidR="00555366" w:rsidRPr="00027638" w:rsidRDefault="00555366" w:rsidP="00027638">
      <w:pPr>
        <w:suppressAutoHyphens w:val="0"/>
        <w:jc w:val="center"/>
        <w:rPr>
          <w:rFonts w:eastAsia="Calibri"/>
          <w:sz w:val="28"/>
          <w:szCs w:val="28"/>
          <w:lang w:val="ru-RU" w:eastAsia="en-US"/>
        </w:rPr>
      </w:pPr>
      <w:r w:rsidRPr="00027638">
        <w:rPr>
          <w:rFonts w:eastAsia="Calibri"/>
          <w:b/>
          <w:sz w:val="28"/>
          <w:szCs w:val="28"/>
          <w:lang w:val="ru-RU" w:eastAsia="en-US"/>
        </w:rPr>
        <w:t>Р І Ш Е Н Н Я</w:t>
      </w:r>
    </w:p>
    <w:p w14:paraId="435114C5" w14:textId="77777777" w:rsidR="00555366" w:rsidRPr="00027638" w:rsidRDefault="00555366" w:rsidP="00027638">
      <w:pPr>
        <w:suppressAutoHyphens w:val="0"/>
        <w:rPr>
          <w:rFonts w:eastAsia="Calibri"/>
          <w:sz w:val="28"/>
          <w:szCs w:val="28"/>
          <w:lang w:val="ru-RU" w:eastAsia="en-US"/>
        </w:rPr>
      </w:pPr>
    </w:p>
    <w:p w14:paraId="1896B4B7" w14:textId="77777777" w:rsidR="00555366" w:rsidRPr="00027638" w:rsidRDefault="00555366" w:rsidP="00027638">
      <w:pPr>
        <w:suppressAutoHyphens w:val="0"/>
        <w:rPr>
          <w:rFonts w:eastAsia="Calibri"/>
          <w:b/>
          <w:bCs/>
          <w:sz w:val="28"/>
          <w:szCs w:val="28"/>
          <w:lang w:eastAsia="en-US"/>
        </w:rPr>
      </w:pPr>
      <w:r w:rsidRPr="00027638">
        <w:rPr>
          <w:rFonts w:eastAsia="Calibri"/>
          <w:sz w:val="28"/>
          <w:szCs w:val="28"/>
          <w:lang w:eastAsia="en-US"/>
        </w:rPr>
        <w:t>від ____________                          м. Коломия                                    №_______</w:t>
      </w:r>
    </w:p>
    <w:p w14:paraId="689FA094" w14:textId="77777777" w:rsidR="00555366" w:rsidRPr="00027638" w:rsidRDefault="00555366" w:rsidP="00027638">
      <w:pPr>
        <w:suppressAutoHyphens w:val="0"/>
        <w:autoSpaceDE w:val="0"/>
        <w:rPr>
          <w:rFonts w:eastAsia="Calibri"/>
          <w:b/>
          <w:bCs/>
          <w:sz w:val="28"/>
          <w:szCs w:val="28"/>
          <w:lang w:eastAsia="en-US"/>
        </w:rPr>
      </w:pPr>
    </w:p>
    <w:p w14:paraId="4EE02E46" w14:textId="77777777" w:rsidR="00555366" w:rsidRPr="00027638" w:rsidRDefault="00555366" w:rsidP="00027638">
      <w:pPr>
        <w:suppressAutoHyphens w:val="0"/>
        <w:autoSpaceDE w:val="0"/>
        <w:rPr>
          <w:rFonts w:eastAsia="Calibri"/>
          <w:b/>
          <w:bCs/>
          <w:sz w:val="28"/>
          <w:szCs w:val="28"/>
          <w:lang w:val="ru-RU" w:eastAsia="en-US"/>
        </w:rPr>
      </w:pPr>
    </w:p>
    <w:p w14:paraId="2EAB8481" w14:textId="387E1380" w:rsidR="00555366" w:rsidRPr="00027638" w:rsidRDefault="00555366" w:rsidP="00027638">
      <w:pPr>
        <w:tabs>
          <w:tab w:val="left" w:pos="3686"/>
        </w:tabs>
        <w:suppressAutoHyphens w:val="0"/>
        <w:autoSpaceDE w:val="0"/>
        <w:autoSpaceDN w:val="0"/>
        <w:adjustRightInd w:val="0"/>
        <w:ind w:right="5527"/>
        <w:jc w:val="both"/>
        <w:rPr>
          <w:rFonts w:eastAsia="Times New Roman"/>
          <w:b/>
          <w:bCs/>
          <w:color w:val="000000"/>
          <w:sz w:val="28"/>
          <w:szCs w:val="28"/>
          <w:lang w:eastAsia="ru-RU"/>
        </w:rPr>
      </w:pPr>
      <w:r w:rsidRPr="00027638">
        <w:rPr>
          <w:rFonts w:eastAsia="Times New Roman"/>
          <w:b/>
          <w:bCs/>
          <w:color w:val="000000"/>
          <w:sz w:val="28"/>
          <w:szCs w:val="28"/>
          <w:lang w:eastAsia="ru-RU"/>
        </w:rPr>
        <w:t xml:space="preserve">Про участь в </w:t>
      </w:r>
      <w:r w:rsidR="00E4460B" w:rsidRPr="00027638">
        <w:rPr>
          <w:rFonts w:eastAsia="Times New Roman"/>
          <w:b/>
          <w:bCs/>
          <w:color w:val="000000"/>
          <w:sz w:val="28"/>
          <w:szCs w:val="28"/>
          <w:lang w:eastAsia="ru-RU"/>
        </w:rPr>
        <w:t>дванадцятому</w:t>
      </w:r>
      <w:r w:rsidRPr="00027638">
        <w:rPr>
          <w:rFonts w:eastAsia="Times New Roman"/>
          <w:b/>
          <w:bCs/>
          <w:color w:val="000000"/>
          <w:sz w:val="28"/>
          <w:szCs w:val="28"/>
          <w:lang w:eastAsia="ru-RU"/>
        </w:rPr>
        <w:t xml:space="preserve"> обласному конкурсі про</w:t>
      </w:r>
      <w:r w:rsidR="009003C2" w:rsidRPr="00027638">
        <w:rPr>
          <w:rFonts w:eastAsia="Times New Roman"/>
          <w:b/>
          <w:bCs/>
          <w:color w:val="000000"/>
          <w:sz w:val="28"/>
          <w:szCs w:val="28"/>
          <w:lang w:eastAsia="ru-RU"/>
        </w:rPr>
        <w:t>є</w:t>
      </w:r>
      <w:r w:rsidRPr="00027638">
        <w:rPr>
          <w:rFonts w:eastAsia="Times New Roman"/>
          <w:b/>
          <w:bCs/>
          <w:color w:val="000000"/>
          <w:sz w:val="28"/>
          <w:szCs w:val="28"/>
          <w:lang w:eastAsia="ru-RU"/>
        </w:rPr>
        <w:t>ктів та програм розвитку місцевого самоврядування</w:t>
      </w:r>
    </w:p>
    <w:p w14:paraId="0DC7FBAD" w14:textId="77777777" w:rsidR="00555366" w:rsidRPr="00027638" w:rsidRDefault="00555366" w:rsidP="00027638">
      <w:pPr>
        <w:tabs>
          <w:tab w:val="left" w:pos="3686"/>
        </w:tabs>
        <w:suppressAutoHyphens w:val="0"/>
        <w:autoSpaceDE w:val="0"/>
        <w:autoSpaceDN w:val="0"/>
        <w:adjustRightInd w:val="0"/>
        <w:ind w:right="5527"/>
        <w:jc w:val="both"/>
        <w:rPr>
          <w:rFonts w:eastAsia="Times New Roman"/>
          <w:b/>
          <w:bCs/>
          <w:color w:val="000000"/>
          <w:sz w:val="28"/>
          <w:szCs w:val="28"/>
          <w:lang w:eastAsia="ru-RU"/>
        </w:rPr>
      </w:pPr>
    </w:p>
    <w:p w14:paraId="7C6EC84F" w14:textId="542BC61A" w:rsidR="00555366" w:rsidRPr="00027638" w:rsidRDefault="00285A85" w:rsidP="00027638">
      <w:pPr>
        <w:suppressAutoHyphens w:val="0"/>
        <w:jc w:val="both"/>
        <w:rPr>
          <w:rFonts w:eastAsia="Calibri"/>
          <w:b/>
          <w:bCs/>
          <w:color w:val="000000"/>
          <w:sz w:val="28"/>
          <w:szCs w:val="28"/>
          <w:lang w:eastAsia="en-US"/>
        </w:rPr>
      </w:pPr>
      <w:r>
        <w:rPr>
          <w:rFonts w:eastAsia="Calibri"/>
          <w:color w:val="000000"/>
          <w:sz w:val="28"/>
          <w:szCs w:val="28"/>
          <w:lang w:eastAsia="en-US"/>
        </w:rPr>
        <w:tab/>
      </w:r>
      <w:r w:rsidR="00555366" w:rsidRPr="00027638">
        <w:rPr>
          <w:rFonts w:eastAsia="Calibri"/>
          <w:color w:val="000000"/>
          <w:sz w:val="28"/>
          <w:szCs w:val="28"/>
          <w:lang w:eastAsia="en-US"/>
        </w:rPr>
        <w:t>Керуючись ст</w:t>
      </w:r>
      <w:r w:rsidR="00035A60" w:rsidRPr="00027638">
        <w:rPr>
          <w:rFonts w:eastAsia="Calibri"/>
          <w:color w:val="000000"/>
          <w:sz w:val="28"/>
          <w:szCs w:val="28"/>
          <w:lang w:eastAsia="en-US"/>
        </w:rPr>
        <w:t xml:space="preserve">аттями </w:t>
      </w:r>
      <w:r w:rsidR="00555366" w:rsidRPr="00027638">
        <w:rPr>
          <w:rFonts w:eastAsia="Calibri"/>
          <w:color w:val="000000"/>
          <w:sz w:val="28"/>
          <w:szCs w:val="28"/>
          <w:lang w:eastAsia="en-US"/>
        </w:rPr>
        <w:t xml:space="preserve">26,59,61 Закону України «Про місцеве самоврядування  в Україні», відповідно до </w:t>
      </w:r>
      <w:r w:rsidR="00334249" w:rsidRPr="00027638">
        <w:rPr>
          <w:rFonts w:eastAsia="Calibri"/>
          <w:color w:val="000000"/>
          <w:sz w:val="28"/>
          <w:szCs w:val="28"/>
          <w:lang w:eastAsia="en-US"/>
        </w:rPr>
        <w:t>Положення про обласний конкурс про</w:t>
      </w:r>
      <w:r w:rsidR="009003C2" w:rsidRPr="00027638">
        <w:rPr>
          <w:rFonts w:eastAsia="Calibri"/>
          <w:color w:val="000000"/>
          <w:sz w:val="28"/>
          <w:szCs w:val="28"/>
          <w:lang w:eastAsia="en-US"/>
        </w:rPr>
        <w:t>є</w:t>
      </w:r>
      <w:r w:rsidR="00334249" w:rsidRPr="00027638">
        <w:rPr>
          <w:rFonts w:eastAsia="Calibri"/>
          <w:color w:val="000000"/>
          <w:sz w:val="28"/>
          <w:szCs w:val="28"/>
          <w:lang w:eastAsia="en-US"/>
        </w:rPr>
        <w:t>ктів та програм розвитку місцевого самоврядування, затвердженого рішенням обласної ради від 09.10.2015 № 1773-39/2015(зі змінами та доповненнями),</w:t>
      </w:r>
      <w:r w:rsidR="0032666D" w:rsidRPr="00027638">
        <w:rPr>
          <w:rFonts w:eastAsia="Calibri"/>
          <w:color w:val="000000"/>
          <w:sz w:val="28"/>
          <w:szCs w:val="28"/>
          <w:lang w:eastAsia="en-US"/>
        </w:rPr>
        <w:t xml:space="preserve"> </w:t>
      </w:r>
      <w:r w:rsidR="00555366" w:rsidRPr="00027638">
        <w:rPr>
          <w:rFonts w:eastAsia="Calibri"/>
          <w:color w:val="000000"/>
          <w:sz w:val="28"/>
          <w:szCs w:val="28"/>
          <w:lang w:eastAsia="en-US"/>
        </w:rPr>
        <w:t xml:space="preserve">розпорядження голови Івано–Франківської обласної ради від </w:t>
      </w:r>
      <w:r w:rsidR="00E4460B" w:rsidRPr="00027638">
        <w:rPr>
          <w:rFonts w:eastAsia="Calibri"/>
          <w:color w:val="000000"/>
          <w:sz w:val="28"/>
          <w:szCs w:val="28"/>
          <w:lang w:eastAsia="en-US"/>
        </w:rPr>
        <w:t>30</w:t>
      </w:r>
      <w:r w:rsidR="00555366" w:rsidRPr="00027638">
        <w:rPr>
          <w:rFonts w:eastAsia="Calibri"/>
          <w:color w:val="000000"/>
          <w:sz w:val="28"/>
          <w:szCs w:val="28"/>
          <w:lang w:eastAsia="en-US"/>
        </w:rPr>
        <w:t>.0</w:t>
      </w:r>
      <w:r w:rsidR="00E4460B" w:rsidRPr="00027638">
        <w:rPr>
          <w:rFonts w:eastAsia="Calibri"/>
          <w:color w:val="000000"/>
          <w:sz w:val="28"/>
          <w:szCs w:val="28"/>
          <w:lang w:eastAsia="en-US"/>
        </w:rPr>
        <w:t>3</w:t>
      </w:r>
      <w:r w:rsidR="00555366" w:rsidRPr="00027638">
        <w:rPr>
          <w:rFonts w:eastAsia="Calibri"/>
          <w:color w:val="000000"/>
          <w:sz w:val="28"/>
          <w:szCs w:val="28"/>
          <w:lang w:eastAsia="en-US"/>
        </w:rPr>
        <w:t>.202</w:t>
      </w:r>
      <w:r w:rsidR="00E4460B" w:rsidRPr="00027638">
        <w:rPr>
          <w:rFonts w:eastAsia="Calibri"/>
          <w:color w:val="000000"/>
          <w:sz w:val="28"/>
          <w:szCs w:val="28"/>
          <w:lang w:eastAsia="en-US"/>
        </w:rPr>
        <w:t>1</w:t>
      </w:r>
      <w:r w:rsidR="00555366" w:rsidRPr="00027638">
        <w:rPr>
          <w:rFonts w:eastAsia="Calibri"/>
          <w:color w:val="000000"/>
          <w:sz w:val="28"/>
          <w:szCs w:val="28"/>
          <w:lang w:eastAsia="en-US"/>
        </w:rPr>
        <w:t xml:space="preserve"> року № </w:t>
      </w:r>
      <w:r w:rsidR="00E4460B" w:rsidRPr="00027638">
        <w:rPr>
          <w:rFonts w:eastAsia="Calibri"/>
          <w:color w:val="000000"/>
          <w:sz w:val="28"/>
          <w:szCs w:val="28"/>
          <w:lang w:eastAsia="en-US"/>
        </w:rPr>
        <w:t>230</w:t>
      </w:r>
      <w:r w:rsidR="00555366" w:rsidRPr="00027638">
        <w:rPr>
          <w:rFonts w:eastAsia="Calibri"/>
          <w:color w:val="000000"/>
          <w:sz w:val="28"/>
          <w:szCs w:val="28"/>
          <w:lang w:eastAsia="en-US"/>
        </w:rPr>
        <w:t xml:space="preserve"> – р «Про оголошення обласних конкурсів розвитку місцевого самоврядування», з метою участі </w:t>
      </w:r>
      <w:r w:rsidR="00555366" w:rsidRPr="00027638">
        <w:rPr>
          <w:rFonts w:eastAsia="Calibri"/>
          <w:bCs/>
          <w:color w:val="000000"/>
          <w:sz w:val="28"/>
          <w:szCs w:val="28"/>
          <w:lang w:eastAsia="en-US"/>
        </w:rPr>
        <w:t xml:space="preserve">в </w:t>
      </w:r>
      <w:r w:rsidR="00E4460B" w:rsidRPr="00027638">
        <w:rPr>
          <w:rFonts w:eastAsia="Calibri"/>
          <w:bCs/>
          <w:color w:val="000000"/>
          <w:sz w:val="28"/>
          <w:szCs w:val="28"/>
          <w:lang w:eastAsia="en-US"/>
        </w:rPr>
        <w:t>дванадцятому</w:t>
      </w:r>
      <w:r w:rsidR="00555366" w:rsidRPr="00027638">
        <w:rPr>
          <w:rFonts w:eastAsia="Calibri"/>
          <w:bCs/>
          <w:color w:val="000000"/>
          <w:sz w:val="28"/>
          <w:szCs w:val="28"/>
          <w:lang w:eastAsia="en-US"/>
        </w:rPr>
        <w:t xml:space="preserve"> обласному конкурсі про</w:t>
      </w:r>
      <w:r w:rsidR="009003C2" w:rsidRPr="00027638">
        <w:rPr>
          <w:rFonts w:eastAsia="Calibri"/>
          <w:bCs/>
          <w:color w:val="000000"/>
          <w:sz w:val="28"/>
          <w:szCs w:val="28"/>
          <w:lang w:eastAsia="en-US"/>
        </w:rPr>
        <w:t>є</w:t>
      </w:r>
      <w:r w:rsidR="00555366" w:rsidRPr="00027638">
        <w:rPr>
          <w:rFonts w:eastAsia="Calibri"/>
          <w:bCs/>
          <w:color w:val="000000"/>
          <w:sz w:val="28"/>
          <w:szCs w:val="28"/>
          <w:lang w:eastAsia="en-US"/>
        </w:rPr>
        <w:t>ктів та програм розвитку місцевого самоврядування,</w:t>
      </w:r>
      <w:r w:rsidR="00555366" w:rsidRPr="00027638">
        <w:rPr>
          <w:rFonts w:eastAsia="Calibri"/>
          <w:color w:val="000000"/>
          <w:sz w:val="28"/>
          <w:szCs w:val="28"/>
          <w:lang w:eastAsia="en-US"/>
        </w:rPr>
        <w:t xml:space="preserve"> </w:t>
      </w:r>
      <w:r w:rsidR="00555366" w:rsidRPr="00027638">
        <w:rPr>
          <w:rFonts w:eastAsia="Calibri"/>
          <w:bCs/>
          <w:color w:val="000000"/>
          <w:sz w:val="28"/>
          <w:szCs w:val="28"/>
          <w:lang w:eastAsia="en-US"/>
        </w:rPr>
        <w:t xml:space="preserve">та </w:t>
      </w:r>
      <w:r w:rsidR="00555366" w:rsidRPr="00027638">
        <w:rPr>
          <w:rFonts w:eastAsia="Calibri"/>
          <w:color w:val="000000"/>
          <w:sz w:val="28"/>
          <w:szCs w:val="28"/>
          <w:lang w:eastAsia="en-US"/>
        </w:rPr>
        <w:t>розглянувши Про</w:t>
      </w:r>
      <w:r w:rsidR="003F0B2A" w:rsidRPr="00027638">
        <w:rPr>
          <w:rFonts w:eastAsia="Calibri"/>
          <w:color w:val="000000"/>
          <w:sz w:val="28"/>
          <w:szCs w:val="28"/>
          <w:lang w:eastAsia="en-US"/>
        </w:rPr>
        <w:t>ект «</w:t>
      </w:r>
      <w:r w:rsidR="00027638" w:rsidRPr="00027638">
        <w:rPr>
          <w:rFonts w:eastAsia="Calibri"/>
          <w:color w:val="000000"/>
          <w:sz w:val="28"/>
          <w:szCs w:val="28"/>
          <w:lang w:eastAsia="en-US"/>
        </w:rPr>
        <w:t>Інклюзивний ХАБ – простір якісних, комфортних можливостей</w:t>
      </w:r>
      <w:r w:rsidR="003F0B2A" w:rsidRPr="00027638">
        <w:rPr>
          <w:rFonts w:eastAsia="Calibri"/>
          <w:color w:val="000000"/>
          <w:sz w:val="28"/>
          <w:szCs w:val="28"/>
          <w:lang w:eastAsia="en-US"/>
        </w:rPr>
        <w:t>»</w:t>
      </w:r>
      <w:r w:rsidR="00555366" w:rsidRPr="00027638">
        <w:rPr>
          <w:rFonts w:eastAsia="Calibri"/>
          <w:color w:val="000000"/>
          <w:sz w:val="28"/>
          <w:szCs w:val="28"/>
          <w:lang w:eastAsia="en-US"/>
        </w:rPr>
        <w:t xml:space="preserve">, міська рада </w:t>
      </w:r>
    </w:p>
    <w:p w14:paraId="71DDB62C" w14:textId="77777777" w:rsidR="00555366" w:rsidRPr="00027638" w:rsidRDefault="00555366" w:rsidP="00027638">
      <w:pPr>
        <w:suppressAutoHyphens w:val="0"/>
        <w:rPr>
          <w:rFonts w:eastAsia="Calibri"/>
          <w:b/>
          <w:sz w:val="28"/>
          <w:szCs w:val="28"/>
          <w:lang w:eastAsia="en-US"/>
        </w:rPr>
      </w:pPr>
    </w:p>
    <w:p w14:paraId="61A2A421" w14:textId="77777777" w:rsidR="00555366" w:rsidRPr="00027638" w:rsidRDefault="00555366" w:rsidP="00027638">
      <w:pPr>
        <w:suppressAutoHyphens w:val="0"/>
        <w:jc w:val="center"/>
        <w:rPr>
          <w:rFonts w:eastAsia="Calibri"/>
          <w:b/>
          <w:sz w:val="28"/>
          <w:szCs w:val="28"/>
          <w:lang w:eastAsia="en-US"/>
        </w:rPr>
      </w:pPr>
      <w:r w:rsidRPr="00027638">
        <w:rPr>
          <w:rFonts w:eastAsia="Calibri"/>
          <w:b/>
          <w:sz w:val="28"/>
          <w:szCs w:val="28"/>
          <w:lang w:eastAsia="en-US"/>
        </w:rPr>
        <w:t>в и р і ш и л а:</w:t>
      </w:r>
    </w:p>
    <w:p w14:paraId="377F606D" w14:textId="77777777" w:rsidR="00555366" w:rsidRPr="00027638" w:rsidRDefault="00555366" w:rsidP="00027638">
      <w:pPr>
        <w:suppressAutoHyphens w:val="0"/>
        <w:jc w:val="center"/>
        <w:rPr>
          <w:rFonts w:eastAsia="Calibri"/>
          <w:b/>
          <w:sz w:val="28"/>
          <w:szCs w:val="28"/>
          <w:lang w:eastAsia="en-US"/>
        </w:rPr>
      </w:pPr>
    </w:p>
    <w:p w14:paraId="764848AD" w14:textId="6B83A2AC" w:rsidR="00555366" w:rsidRPr="00027638" w:rsidRDefault="00555366" w:rsidP="00027638">
      <w:pPr>
        <w:numPr>
          <w:ilvl w:val="0"/>
          <w:numId w:val="28"/>
        </w:numPr>
        <w:shd w:val="clear" w:color="auto" w:fill="FFFFFF"/>
        <w:tabs>
          <w:tab w:val="left" w:pos="993"/>
        </w:tabs>
        <w:suppressAutoHyphens w:val="0"/>
        <w:ind w:left="0" w:firstLine="567"/>
        <w:jc w:val="both"/>
        <w:rPr>
          <w:rFonts w:eastAsia="Times New Roman"/>
          <w:bCs/>
          <w:color w:val="000000"/>
          <w:sz w:val="28"/>
          <w:szCs w:val="28"/>
          <w:lang w:eastAsia="ru-RU"/>
        </w:rPr>
      </w:pPr>
      <w:r w:rsidRPr="00027638">
        <w:rPr>
          <w:rFonts w:eastAsia="Times New Roman"/>
          <w:color w:val="000000"/>
          <w:sz w:val="28"/>
          <w:szCs w:val="28"/>
          <w:lang w:eastAsia="ru-RU"/>
        </w:rPr>
        <w:t xml:space="preserve">Взяти </w:t>
      </w:r>
      <w:r w:rsidRPr="00027638">
        <w:rPr>
          <w:rFonts w:eastAsia="Times New Roman"/>
          <w:bCs/>
          <w:color w:val="000000"/>
          <w:sz w:val="28"/>
          <w:szCs w:val="28"/>
          <w:lang w:eastAsia="ru-RU"/>
        </w:rPr>
        <w:t xml:space="preserve">участь в </w:t>
      </w:r>
      <w:r w:rsidR="004D0555" w:rsidRPr="00027638">
        <w:rPr>
          <w:rFonts w:eastAsia="Times New Roman"/>
          <w:bCs/>
          <w:color w:val="000000"/>
          <w:sz w:val="28"/>
          <w:szCs w:val="28"/>
          <w:lang w:eastAsia="ru-RU"/>
        </w:rPr>
        <w:t>дванадцятому</w:t>
      </w:r>
      <w:r w:rsidRPr="00027638">
        <w:rPr>
          <w:rFonts w:eastAsia="Times New Roman"/>
          <w:bCs/>
          <w:color w:val="000000"/>
          <w:sz w:val="28"/>
          <w:szCs w:val="28"/>
          <w:lang w:eastAsia="ru-RU"/>
        </w:rPr>
        <w:t xml:space="preserve"> обласному конкурсі проектів та програм розвитку місцевого самоврядування.</w:t>
      </w:r>
    </w:p>
    <w:p w14:paraId="2CA318A8" w14:textId="174F5BE3" w:rsidR="00555366" w:rsidRPr="00027638" w:rsidRDefault="00555366" w:rsidP="00027638">
      <w:pPr>
        <w:numPr>
          <w:ilvl w:val="0"/>
          <w:numId w:val="28"/>
        </w:numPr>
        <w:shd w:val="clear" w:color="auto" w:fill="FFFFFF"/>
        <w:tabs>
          <w:tab w:val="left" w:pos="993"/>
        </w:tabs>
        <w:suppressAutoHyphens w:val="0"/>
        <w:ind w:left="0" w:firstLine="567"/>
        <w:jc w:val="both"/>
        <w:rPr>
          <w:rFonts w:eastAsia="Times New Roman"/>
          <w:color w:val="303030"/>
          <w:sz w:val="28"/>
          <w:szCs w:val="28"/>
          <w:lang w:eastAsia="ru-RU"/>
        </w:rPr>
      </w:pPr>
      <w:r w:rsidRPr="00027638">
        <w:rPr>
          <w:rFonts w:eastAsia="Calibri"/>
          <w:color w:val="000000"/>
          <w:sz w:val="28"/>
          <w:szCs w:val="28"/>
          <w:lang w:eastAsia="en-US"/>
        </w:rPr>
        <w:t>Затвердити про</w:t>
      </w:r>
      <w:r w:rsidR="003F0B2A" w:rsidRPr="00027638">
        <w:rPr>
          <w:rFonts w:eastAsia="Calibri"/>
          <w:color w:val="000000"/>
          <w:sz w:val="28"/>
          <w:szCs w:val="28"/>
          <w:lang w:eastAsia="en-US"/>
        </w:rPr>
        <w:t>е</w:t>
      </w:r>
      <w:r w:rsidRPr="00027638">
        <w:rPr>
          <w:rFonts w:eastAsia="Calibri"/>
          <w:color w:val="000000"/>
          <w:sz w:val="28"/>
          <w:szCs w:val="28"/>
          <w:lang w:eastAsia="en-US"/>
        </w:rPr>
        <w:t xml:space="preserve">кт </w:t>
      </w:r>
      <w:r w:rsidR="003F0B2A" w:rsidRPr="00027638">
        <w:rPr>
          <w:rFonts w:eastAsia="Calibri"/>
          <w:color w:val="000000"/>
          <w:sz w:val="28"/>
          <w:szCs w:val="28"/>
          <w:lang w:eastAsia="en-US"/>
        </w:rPr>
        <w:t>«</w:t>
      </w:r>
      <w:r w:rsidR="00027638" w:rsidRPr="00027638">
        <w:rPr>
          <w:rFonts w:eastAsia="Calibri"/>
          <w:color w:val="000000"/>
          <w:sz w:val="28"/>
          <w:szCs w:val="28"/>
          <w:lang w:eastAsia="en-US"/>
        </w:rPr>
        <w:t>Інклюзивний ХАБ – простір якісних, комфортних можливостей</w:t>
      </w:r>
      <w:r w:rsidR="003F0B2A" w:rsidRPr="00027638">
        <w:rPr>
          <w:rFonts w:eastAsia="Calibri"/>
          <w:color w:val="000000"/>
          <w:sz w:val="28"/>
          <w:szCs w:val="28"/>
          <w:lang w:eastAsia="en-US"/>
        </w:rPr>
        <w:t>»</w:t>
      </w:r>
      <w:r w:rsidRPr="00027638">
        <w:rPr>
          <w:rFonts w:eastAsia="Times New Roman"/>
          <w:color w:val="000000"/>
          <w:sz w:val="28"/>
          <w:szCs w:val="28"/>
          <w:lang w:eastAsia="ru-RU"/>
        </w:rPr>
        <w:t xml:space="preserve"> (додається).</w:t>
      </w:r>
    </w:p>
    <w:p w14:paraId="072EF3BE" w14:textId="6785AEBF" w:rsidR="00282674" w:rsidRPr="00027638" w:rsidRDefault="00555366" w:rsidP="00027638">
      <w:pPr>
        <w:numPr>
          <w:ilvl w:val="0"/>
          <w:numId w:val="28"/>
        </w:numPr>
        <w:shd w:val="clear" w:color="auto" w:fill="FFFFFF"/>
        <w:tabs>
          <w:tab w:val="left" w:pos="993"/>
        </w:tabs>
        <w:suppressAutoHyphens w:val="0"/>
        <w:ind w:left="0" w:firstLine="567"/>
        <w:jc w:val="both"/>
        <w:rPr>
          <w:rFonts w:eastAsia="Times New Roman"/>
          <w:sz w:val="28"/>
          <w:szCs w:val="28"/>
          <w:lang w:eastAsia="ru-RU"/>
        </w:rPr>
      </w:pPr>
      <w:r w:rsidRPr="00027638">
        <w:rPr>
          <w:rFonts w:eastAsia="Times New Roman"/>
          <w:color w:val="000000"/>
          <w:sz w:val="28"/>
          <w:szCs w:val="28"/>
          <w:lang w:eastAsia="ru-RU"/>
        </w:rPr>
        <w:t>Відділу інвестиційної політики та енергозбереження</w:t>
      </w:r>
      <w:r w:rsidR="00282674" w:rsidRPr="00027638">
        <w:rPr>
          <w:rFonts w:eastAsia="Times New Roman"/>
          <w:color w:val="000000"/>
          <w:sz w:val="28"/>
          <w:szCs w:val="28"/>
          <w:lang w:eastAsia="ru-RU"/>
        </w:rPr>
        <w:t xml:space="preserve"> міської ради </w:t>
      </w:r>
      <w:r w:rsidRPr="00027638">
        <w:rPr>
          <w:rFonts w:eastAsia="Times New Roman"/>
          <w:color w:val="000000"/>
          <w:sz w:val="28"/>
          <w:szCs w:val="28"/>
          <w:lang w:eastAsia="ru-RU"/>
        </w:rPr>
        <w:t>(</w:t>
      </w:r>
      <w:r w:rsidR="00285A85">
        <w:rPr>
          <w:rFonts w:eastAsia="Times New Roman"/>
          <w:color w:val="000000"/>
          <w:sz w:val="28"/>
          <w:szCs w:val="28"/>
          <w:lang w:eastAsia="ru-RU"/>
        </w:rPr>
        <w:t>Валерій ФЕДЧУК</w:t>
      </w:r>
      <w:r w:rsidRPr="00027638">
        <w:rPr>
          <w:rFonts w:eastAsia="Times New Roman"/>
          <w:color w:val="000000"/>
          <w:sz w:val="28"/>
          <w:szCs w:val="28"/>
          <w:lang w:eastAsia="ru-RU"/>
        </w:rPr>
        <w:t>)</w:t>
      </w:r>
      <w:r w:rsidR="00282674" w:rsidRPr="00027638">
        <w:rPr>
          <w:rFonts w:eastAsia="Times New Roman"/>
          <w:color w:val="000000"/>
          <w:sz w:val="28"/>
          <w:szCs w:val="28"/>
          <w:lang w:eastAsia="ru-RU"/>
        </w:rPr>
        <w:t xml:space="preserve"> до 31 </w:t>
      </w:r>
      <w:r w:rsidR="00B83CD0" w:rsidRPr="00027638">
        <w:rPr>
          <w:rFonts w:eastAsia="Times New Roman"/>
          <w:color w:val="000000"/>
          <w:sz w:val="28"/>
          <w:szCs w:val="28"/>
          <w:lang w:eastAsia="ru-RU"/>
        </w:rPr>
        <w:t>серпня</w:t>
      </w:r>
      <w:r w:rsidR="00282674" w:rsidRPr="00027638">
        <w:rPr>
          <w:rFonts w:eastAsia="Times New Roman"/>
          <w:color w:val="000000"/>
          <w:sz w:val="28"/>
          <w:szCs w:val="28"/>
          <w:lang w:eastAsia="ru-RU"/>
        </w:rPr>
        <w:t xml:space="preserve"> 202</w:t>
      </w:r>
      <w:r w:rsidR="004D0555" w:rsidRPr="00027638">
        <w:rPr>
          <w:rFonts w:eastAsia="Times New Roman"/>
          <w:color w:val="000000"/>
          <w:sz w:val="28"/>
          <w:szCs w:val="28"/>
          <w:lang w:eastAsia="ru-RU"/>
        </w:rPr>
        <w:t>1</w:t>
      </w:r>
      <w:r w:rsidR="00282674" w:rsidRPr="00027638">
        <w:rPr>
          <w:rFonts w:eastAsia="Times New Roman"/>
          <w:color w:val="000000"/>
          <w:sz w:val="28"/>
          <w:szCs w:val="28"/>
          <w:lang w:eastAsia="ru-RU"/>
        </w:rPr>
        <w:t xml:space="preserve"> року</w:t>
      </w:r>
      <w:r w:rsidRPr="00027638">
        <w:rPr>
          <w:rFonts w:eastAsia="Times New Roman"/>
          <w:color w:val="000000"/>
          <w:sz w:val="28"/>
          <w:szCs w:val="28"/>
          <w:lang w:eastAsia="ru-RU"/>
        </w:rPr>
        <w:t xml:space="preserve"> подати</w:t>
      </w:r>
      <w:r w:rsidR="00282674" w:rsidRPr="00027638">
        <w:rPr>
          <w:rFonts w:eastAsia="Times New Roman"/>
          <w:color w:val="000000"/>
          <w:sz w:val="28"/>
          <w:szCs w:val="28"/>
          <w:lang w:eastAsia="ru-RU"/>
        </w:rPr>
        <w:t xml:space="preserve"> даний про</w:t>
      </w:r>
      <w:r w:rsidR="009003C2" w:rsidRPr="00027638">
        <w:rPr>
          <w:rFonts w:eastAsia="Times New Roman"/>
          <w:color w:val="000000"/>
          <w:sz w:val="28"/>
          <w:szCs w:val="28"/>
          <w:lang w:eastAsia="ru-RU"/>
        </w:rPr>
        <w:t>є</w:t>
      </w:r>
      <w:r w:rsidR="00282674" w:rsidRPr="00027638">
        <w:rPr>
          <w:rFonts w:eastAsia="Times New Roman"/>
          <w:color w:val="000000"/>
          <w:sz w:val="28"/>
          <w:szCs w:val="28"/>
          <w:lang w:eastAsia="ru-RU"/>
        </w:rPr>
        <w:t>кт та необхідні</w:t>
      </w:r>
      <w:r w:rsidRPr="00027638">
        <w:rPr>
          <w:rFonts w:eastAsia="Times New Roman"/>
          <w:color w:val="000000"/>
          <w:sz w:val="28"/>
          <w:szCs w:val="28"/>
          <w:lang w:eastAsia="ru-RU"/>
        </w:rPr>
        <w:t xml:space="preserve"> документи Дирекції обласного конкурсу проектів та програм розвитку місцевого самоврядування </w:t>
      </w:r>
      <w:r w:rsidR="00282674" w:rsidRPr="00027638">
        <w:rPr>
          <w:rFonts w:eastAsia="Calibri"/>
          <w:color w:val="000000"/>
          <w:sz w:val="28"/>
          <w:szCs w:val="28"/>
          <w:lang w:eastAsia="en-US"/>
        </w:rPr>
        <w:t>Івано–Франківської обласної ради.</w:t>
      </w:r>
    </w:p>
    <w:p w14:paraId="55231235" w14:textId="73394F53" w:rsidR="00035A60" w:rsidRPr="00027638" w:rsidRDefault="00282674" w:rsidP="00027638">
      <w:pPr>
        <w:numPr>
          <w:ilvl w:val="0"/>
          <w:numId w:val="28"/>
        </w:numPr>
        <w:shd w:val="clear" w:color="auto" w:fill="FFFFFF"/>
        <w:tabs>
          <w:tab w:val="left" w:pos="993"/>
        </w:tabs>
        <w:suppressAutoHyphens w:val="0"/>
        <w:ind w:left="0" w:firstLine="567"/>
        <w:jc w:val="both"/>
        <w:rPr>
          <w:rFonts w:eastAsia="Times New Roman"/>
          <w:sz w:val="28"/>
          <w:szCs w:val="28"/>
          <w:lang w:eastAsia="ru-RU"/>
        </w:rPr>
      </w:pPr>
      <w:r w:rsidRPr="00027638">
        <w:rPr>
          <w:rFonts w:eastAsia="Times New Roman"/>
          <w:color w:val="000000"/>
          <w:sz w:val="28"/>
          <w:szCs w:val="28"/>
          <w:lang w:eastAsia="ru-RU"/>
        </w:rPr>
        <w:t>Фінансовому управлінню міської ради (Ганна Б</w:t>
      </w:r>
      <w:r w:rsidR="003F0B2A" w:rsidRPr="00027638">
        <w:rPr>
          <w:rFonts w:eastAsia="Times New Roman"/>
          <w:color w:val="000000"/>
          <w:sz w:val="28"/>
          <w:szCs w:val="28"/>
          <w:lang w:eastAsia="ru-RU"/>
        </w:rPr>
        <w:t>АКАЙ</w:t>
      </w:r>
      <w:r w:rsidRPr="00027638">
        <w:rPr>
          <w:rFonts w:eastAsia="Times New Roman"/>
          <w:color w:val="000000"/>
          <w:sz w:val="28"/>
          <w:szCs w:val="28"/>
          <w:lang w:eastAsia="ru-RU"/>
        </w:rPr>
        <w:t>), при формуванні бюджету Коломийської міської об’єднаної територіальної громади на 202</w:t>
      </w:r>
      <w:r w:rsidR="004D0555" w:rsidRPr="00027638">
        <w:rPr>
          <w:rFonts w:eastAsia="Times New Roman"/>
          <w:color w:val="000000"/>
          <w:sz w:val="28"/>
          <w:szCs w:val="28"/>
          <w:lang w:eastAsia="ru-RU"/>
        </w:rPr>
        <w:t>2</w:t>
      </w:r>
      <w:r w:rsidRPr="00027638">
        <w:rPr>
          <w:rFonts w:eastAsia="Times New Roman"/>
          <w:color w:val="000000"/>
          <w:sz w:val="28"/>
          <w:szCs w:val="28"/>
          <w:lang w:eastAsia="ru-RU"/>
        </w:rPr>
        <w:t xml:space="preserve"> рік передбачити кошти в сумі </w:t>
      </w:r>
      <w:r w:rsidR="00285A85">
        <w:rPr>
          <w:sz w:val="28"/>
          <w:szCs w:val="28"/>
        </w:rPr>
        <w:t>212</w:t>
      </w:r>
      <w:r w:rsidR="003F0B2A" w:rsidRPr="00027638">
        <w:rPr>
          <w:sz w:val="28"/>
          <w:szCs w:val="28"/>
        </w:rPr>
        <w:t>,</w:t>
      </w:r>
      <w:r w:rsidR="00027638" w:rsidRPr="00027638">
        <w:rPr>
          <w:sz w:val="28"/>
          <w:szCs w:val="28"/>
        </w:rPr>
        <w:t>000</w:t>
      </w:r>
      <w:r w:rsidR="003F0B2A" w:rsidRPr="00027638">
        <w:rPr>
          <w:sz w:val="28"/>
          <w:szCs w:val="28"/>
        </w:rPr>
        <w:t xml:space="preserve"> </w:t>
      </w:r>
      <w:r w:rsidRPr="00027638">
        <w:rPr>
          <w:rFonts w:eastAsia="Times New Roman"/>
          <w:color w:val="000000"/>
          <w:sz w:val="28"/>
          <w:szCs w:val="28"/>
          <w:lang w:eastAsia="ru-RU"/>
        </w:rPr>
        <w:t>тис. гривень для реалізації заходів даного про</w:t>
      </w:r>
      <w:r w:rsidR="009003C2" w:rsidRPr="00027638">
        <w:rPr>
          <w:rFonts w:eastAsia="Times New Roman"/>
          <w:color w:val="000000"/>
          <w:sz w:val="28"/>
          <w:szCs w:val="28"/>
          <w:lang w:eastAsia="ru-RU"/>
        </w:rPr>
        <w:t>є</w:t>
      </w:r>
      <w:r w:rsidRPr="00027638">
        <w:rPr>
          <w:rFonts w:eastAsia="Times New Roman"/>
          <w:color w:val="000000"/>
          <w:sz w:val="28"/>
          <w:szCs w:val="28"/>
          <w:lang w:eastAsia="ru-RU"/>
        </w:rPr>
        <w:t xml:space="preserve">кту. </w:t>
      </w:r>
    </w:p>
    <w:p w14:paraId="71B77444" w14:textId="33B764B4" w:rsidR="00035A60" w:rsidRPr="00027638" w:rsidRDefault="00035A60" w:rsidP="00027638">
      <w:pPr>
        <w:numPr>
          <w:ilvl w:val="0"/>
          <w:numId w:val="28"/>
        </w:numPr>
        <w:shd w:val="clear" w:color="auto" w:fill="FFFFFF"/>
        <w:tabs>
          <w:tab w:val="left" w:pos="993"/>
        </w:tabs>
        <w:suppressAutoHyphens w:val="0"/>
        <w:ind w:left="0" w:firstLine="567"/>
        <w:jc w:val="both"/>
        <w:rPr>
          <w:rFonts w:eastAsia="Times New Roman"/>
          <w:sz w:val="28"/>
          <w:szCs w:val="28"/>
          <w:lang w:eastAsia="ru-RU"/>
        </w:rPr>
      </w:pPr>
      <w:r w:rsidRPr="00027638">
        <w:rPr>
          <w:rFonts w:eastAsia="Times New Roman"/>
          <w:sz w:val="28"/>
          <w:szCs w:val="28"/>
          <w:lang w:eastAsia="ru-RU"/>
        </w:rPr>
        <w:t xml:space="preserve">Організацію за виконання рішення покласти на заступника міського голови </w:t>
      </w:r>
      <w:r w:rsidR="004D0555" w:rsidRPr="00027638">
        <w:rPr>
          <w:rFonts w:eastAsia="Times New Roman"/>
          <w:sz w:val="28"/>
          <w:szCs w:val="28"/>
          <w:lang w:eastAsia="ru-RU"/>
        </w:rPr>
        <w:t>Миколу</w:t>
      </w:r>
      <w:r w:rsidRPr="00027638">
        <w:rPr>
          <w:rFonts w:eastAsia="Times New Roman"/>
          <w:sz w:val="28"/>
          <w:szCs w:val="28"/>
          <w:lang w:eastAsia="ru-RU"/>
        </w:rPr>
        <w:t xml:space="preserve"> </w:t>
      </w:r>
      <w:r w:rsidR="004D0555" w:rsidRPr="00027638">
        <w:rPr>
          <w:rFonts w:eastAsia="Times New Roman"/>
          <w:sz w:val="28"/>
          <w:szCs w:val="28"/>
          <w:lang w:eastAsia="ru-RU"/>
        </w:rPr>
        <w:t>А</w:t>
      </w:r>
      <w:r w:rsidR="003F0B2A" w:rsidRPr="00027638">
        <w:rPr>
          <w:rFonts w:eastAsia="Times New Roman"/>
          <w:sz w:val="28"/>
          <w:szCs w:val="28"/>
          <w:lang w:eastAsia="ru-RU"/>
        </w:rPr>
        <w:t>НДРУСЯКА</w:t>
      </w:r>
      <w:r w:rsidRPr="00027638">
        <w:rPr>
          <w:rFonts w:eastAsia="Times New Roman"/>
          <w:sz w:val="28"/>
          <w:szCs w:val="28"/>
          <w:lang w:eastAsia="ru-RU"/>
        </w:rPr>
        <w:t>.</w:t>
      </w:r>
    </w:p>
    <w:p w14:paraId="6A1F4220" w14:textId="2A2A3283" w:rsidR="00035A60" w:rsidRPr="00027638" w:rsidRDefault="00555366" w:rsidP="00027638">
      <w:pPr>
        <w:numPr>
          <w:ilvl w:val="0"/>
          <w:numId w:val="28"/>
        </w:numPr>
        <w:shd w:val="clear" w:color="auto" w:fill="FFFFFF"/>
        <w:tabs>
          <w:tab w:val="left" w:pos="993"/>
        </w:tabs>
        <w:suppressAutoHyphens w:val="0"/>
        <w:ind w:left="0" w:firstLine="567"/>
        <w:rPr>
          <w:rFonts w:eastAsia="Times New Roman"/>
          <w:sz w:val="28"/>
          <w:szCs w:val="28"/>
          <w:lang w:eastAsia="ru-RU"/>
        </w:rPr>
      </w:pPr>
      <w:r w:rsidRPr="00027638">
        <w:rPr>
          <w:rFonts w:eastAsia="Times New Roman"/>
          <w:sz w:val="28"/>
          <w:szCs w:val="28"/>
          <w:lang w:eastAsia="ru-RU"/>
        </w:rPr>
        <w:lastRenderedPageBreak/>
        <w:t xml:space="preserve">Контроль за виконанням рішення доручити постійній комісії з питань </w:t>
      </w:r>
      <w:r w:rsidR="00035A60" w:rsidRPr="00027638">
        <w:rPr>
          <w:rFonts w:eastAsia="Times New Roman"/>
          <w:sz w:val="28"/>
          <w:szCs w:val="28"/>
          <w:lang w:eastAsia="ru-RU"/>
        </w:rPr>
        <w:t>бюджету, інвестицій, соціально-економічного розвитку та зовнішньоекономічних відносин (</w:t>
      </w:r>
      <w:r w:rsidR="004D0555" w:rsidRPr="00027638">
        <w:rPr>
          <w:rFonts w:eastAsia="Times New Roman"/>
          <w:sz w:val="28"/>
          <w:szCs w:val="28"/>
          <w:lang w:eastAsia="ru-RU"/>
        </w:rPr>
        <w:t xml:space="preserve">Ігор </w:t>
      </w:r>
      <w:r w:rsidR="003F0B2A" w:rsidRPr="00027638">
        <w:rPr>
          <w:rFonts w:eastAsia="Times New Roman"/>
          <w:sz w:val="28"/>
          <w:szCs w:val="28"/>
          <w:lang w:eastAsia="ru-RU"/>
        </w:rPr>
        <w:t>КОСТЮК</w:t>
      </w:r>
      <w:r w:rsidR="00035A60" w:rsidRPr="00027638">
        <w:rPr>
          <w:rFonts w:eastAsia="Times New Roman"/>
          <w:sz w:val="28"/>
          <w:szCs w:val="28"/>
          <w:lang w:eastAsia="ru-RU"/>
        </w:rPr>
        <w:t>).</w:t>
      </w:r>
    </w:p>
    <w:p w14:paraId="70BF2C59" w14:textId="77777777" w:rsidR="00E51CCA" w:rsidRPr="00027638" w:rsidRDefault="00E51CCA" w:rsidP="00027638">
      <w:pPr>
        <w:tabs>
          <w:tab w:val="left" w:pos="1134"/>
        </w:tabs>
        <w:suppressAutoHyphens w:val="0"/>
        <w:rPr>
          <w:rFonts w:eastAsia="Calibri"/>
          <w:b/>
          <w:sz w:val="28"/>
          <w:szCs w:val="28"/>
          <w:lang w:eastAsia="en-US"/>
        </w:rPr>
      </w:pPr>
    </w:p>
    <w:p w14:paraId="1948AA9D" w14:textId="77777777" w:rsidR="004D0555" w:rsidRPr="00027638" w:rsidRDefault="004D0555" w:rsidP="00027638">
      <w:pPr>
        <w:suppressAutoHyphens w:val="0"/>
        <w:rPr>
          <w:rFonts w:eastAsia="Calibri"/>
          <w:b/>
          <w:sz w:val="28"/>
          <w:szCs w:val="28"/>
          <w:lang w:eastAsia="en-US"/>
        </w:rPr>
      </w:pPr>
    </w:p>
    <w:p w14:paraId="13C6176A" w14:textId="77777777" w:rsidR="004D0555" w:rsidRPr="00027638" w:rsidRDefault="004D0555" w:rsidP="00027638">
      <w:pPr>
        <w:suppressAutoHyphens w:val="0"/>
        <w:rPr>
          <w:rFonts w:eastAsia="Calibri"/>
          <w:b/>
          <w:sz w:val="28"/>
          <w:szCs w:val="28"/>
          <w:lang w:eastAsia="en-US"/>
        </w:rPr>
      </w:pPr>
    </w:p>
    <w:p w14:paraId="317CF0D6" w14:textId="77777777" w:rsidR="004D0555" w:rsidRPr="00027638" w:rsidRDefault="004D0555" w:rsidP="00027638">
      <w:pPr>
        <w:suppressAutoHyphens w:val="0"/>
        <w:rPr>
          <w:rFonts w:eastAsia="Calibri"/>
          <w:b/>
          <w:sz w:val="28"/>
          <w:szCs w:val="28"/>
          <w:lang w:eastAsia="en-US"/>
        </w:rPr>
      </w:pPr>
    </w:p>
    <w:p w14:paraId="2EC68A2C" w14:textId="31BB8E30" w:rsidR="00555366" w:rsidRPr="00027638" w:rsidRDefault="00555366" w:rsidP="00027638">
      <w:pPr>
        <w:suppressAutoHyphens w:val="0"/>
        <w:rPr>
          <w:b/>
          <w:bCs/>
          <w:sz w:val="28"/>
          <w:szCs w:val="28"/>
        </w:rPr>
      </w:pPr>
      <w:r w:rsidRPr="00027638">
        <w:rPr>
          <w:rFonts w:eastAsia="Calibri"/>
          <w:b/>
          <w:sz w:val="28"/>
          <w:szCs w:val="28"/>
          <w:lang w:eastAsia="en-US"/>
        </w:rPr>
        <w:t>Міський</w:t>
      </w:r>
      <w:r w:rsidRPr="00027638">
        <w:rPr>
          <w:rFonts w:eastAsia="Calibri"/>
          <w:b/>
          <w:sz w:val="28"/>
          <w:szCs w:val="28"/>
          <w:lang w:val="ru-RU" w:eastAsia="en-US"/>
        </w:rPr>
        <w:t xml:space="preserve"> голова  </w:t>
      </w:r>
      <w:r w:rsidRPr="00027638">
        <w:rPr>
          <w:rFonts w:eastAsia="Calibri"/>
          <w:b/>
          <w:sz w:val="28"/>
          <w:szCs w:val="28"/>
          <w:lang w:eastAsia="en-US"/>
        </w:rPr>
        <w:t xml:space="preserve">   </w:t>
      </w:r>
      <w:r w:rsidR="00035A60" w:rsidRPr="00027638">
        <w:rPr>
          <w:rFonts w:eastAsia="Calibri"/>
          <w:b/>
          <w:sz w:val="28"/>
          <w:szCs w:val="28"/>
          <w:lang w:val="ru-RU" w:eastAsia="en-US"/>
        </w:rPr>
        <w:t xml:space="preserve">         </w:t>
      </w:r>
      <w:r w:rsidRPr="00027638">
        <w:rPr>
          <w:rFonts w:eastAsia="Calibri"/>
          <w:b/>
          <w:sz w:val="28"/>
          <w:szCs w:val="28"/>
          <w:lang w:val="ru-RU" w:eastAsia="en-US"/>
        </w:rPr>
        <w:t xml:space="preserve">                       </w:t>
      </w:r>
      <w:r w:rsidRPr="00027638">
        <w:rPr>
          <w:rFonts w:eastAsia="Calibri"/>
          <w:b/>
          <w:sz w:val="28"/>
          <w:szCs w:val="28"/>
          <w:lang w:eastAsia="en-US"/>
        </w:rPr>
        <w:t xml:space="preserve">     </w:t>
      </w:r>
      <w:r w:rsidR="004D0555" w:rsidRPr="00027638">
        <w:rPr>
          <w:rFonts w:eastAsia="Calibri"/>
          <w:b/>
          <w:sz w:val="28"/>
          <w:szCs w:val="28"/>
          <w:lang w:val="ru-RU" w:eastAsia="en-US"/>
        </w:rPr>
        <w:t xml:space="preserve">         </w:t>
      </w:r>
      <w:r w:rsidR="00CA2FB2">
        <w:rPr>
          <w:rFonts w:eastAsia="Calibri"/>
          <w:b/>
          <w:sz w:val="28"/>
          <w:szCs w:val="28"/>
          <w:lang w:val="ru-RU" w:eastAsia="en-US"/>
        </w:rPr>
        <w:t xml:space="preserve"> </w:t>
      </w:r>
      <w:r w:rsidR="00035A60" w:rsidRPr="00027638">
        <w:rPr>
          <w:rFonts w:eastAsia="Calibri"/>
          <w:b/>
          <w:sz w:val="28"/>
          <w:szCs w:val="28"/>
          <w:lang w:val="ru-RU" w:eastAsia="en-US"/>
        </w:rPr>
        <w:t xml:space="preserve">  </w:t>
      </w:r>
      <w:r w:rsidR="004D0555" w:rsidRPr="00027638">
        <w:rPr>
          <w:rFonts w:eastAsia="Calibri"/>
          <w:b/>
          <w:sz w:val="28"/>
          <w:szCs w:val="28"/>
          <w:lang w:val="ru-RU" w:eastAsia="en-US"/>
        </w:rPr>
        <w:t>Богдан СТАНІСЛАВСЬКИЙ</w:t>
      </w:r>
    </w:p>
    <w:p w14:paraId="14F837A9" w14:textId="117BFBE1" w:rsidR="00555366" w:rsidRPr="00027638" w:rsidRDefault="00555366" w:rsidP="00027638">
      <w:pPr>
        <w:suppressAutoHyphens w:val="0"/>
        <w:rPr>
          <w:b/>
          <w:bCs/>
          <w:sz w:val="28"/>
          <w:szCs w:val="28"/>
        </w:rPr>
      </w:pPr>
    </w:p>
    <w:p w14:paraId="5C7AA407" w14:textId="67F390B5" w:rsidR="00555366" w:rsidRPr="00027638" w:rsidRDefault="00555366" w:rsidP="00027638">
      <w:pPr>
        <w:suppressAutoHyphens w:val="0"/>
        <w:rPr>
          <w:b/>
          <w:bCs/>
          <w:sz w:val="28"/>
          <w:szCs w:val="28"/>
        </w:rPr>
      </w:pPr>
    </w:p>
    <w:p w14:paraId="06036CBD" w14:textId="4C6F413C" w:rsidR="00555366" w:rsidRPr="00027638" w:rsidRDefault="00555366" w:rsidP="00027638">
      <w:pPr>
        <w:suppressAutoHyphens w:val="0"/>
        <w:rPr>
          <w:b/>
          <w:bCs/>
          <w:sz w:val="28"/>
          <w:szCs w:val="28"/>
        </w:rPr>
      </w:pPr>
    </w:p>
    <w:p w14:paraId="63268BF0" w14:textId="58D35AAA" w:rsidR="00555366" w:rsidRPr="00027638" w:rsidRDefault="00555366" w:rsidP="00027638">
      <w:pPr>
        <w:suppressAutoHyphens w:val="0"/>
        <w:rPr>
          <w:b/>
          <w:bCs/>
          <w:sz w:val="28"/>
          <w:szCs w:val="28"/>
        </w:rPr>
      </w:pPr>
    </w:p>
    <w:p w14:paraId="3F4A1BDA" w14:textId="191B49D9" w:rsidR="00555366" w:rsidRPr="00027638" w:rsidRDefault="00555366" w:rsidP="00027638">
      <w:pPr>
        <w:suppressAutoHyphens w:val="0"/>
        <w:rPr>
          <w:b/>
          <w:bCs/>
          <w:sz w:val="28"/>
          <w:szCs w:val="28"/>
        </w:rPr>
      </w:pPr>
    </w:p>
    <w:p w14:paraId="46ECC088" w14:textId="03A2EBD0" w:rsidR="00555366" w:rsidRPr="00027638" w:rsidRDefault="00555366" w:rsidP="00027638">
      <w:pPr>
        <w:suppressAutoHyphens w:val="0"/>
        <w:rPr>
          <w:b/>
          <w:bCs/>
          <w:sz w:val="28"/>
          <w:szCs w:val="28"/>
        </w:rPr>
      </w:pPr>
    </w:p>
    <w:p w14:paraId="1C3D4C34" w14:textId="76A11EDC" w:rsidR="00555366" w:rsidRPr="00027638" w:rsidRDefault="00555366" w:rsidP="00027638">
      <w:pPr>
        <w:suppressAutoHyphens w:val="0"/>
        <w:rPr>
          <w:b/>
          <w:bCs/>
          <w:sz w:val="28"/>
          <w:szCs w:val="28"/>
        </w:rPr>
      </w:pPr>
    </w:p>
    <w:p w14:paraId="1E29D210" w14:textId="456C7845" w:rsidR="00555366" w:rsidRPr="00027638" w:rsidRDefault="00555366" w:rsidP="00027638">
      <w:pPr>
        <w:suppressAutoHyphens w:val="0"/>
        <w:rPr>
          <w:b/>
          <w:bCs/>
          <w:sz w:val="28"/>
          <w:szCs w:val="28"/>
        </w:rPr>
      </w:pPr>
    </w:p>
    <w:p w14:paraId="6D4EBB57" w14:textId="0075F55E" w:rsidR="00555366" w:rsidRPr="00027638" w:rsidRDefault="00555366" w:rsidP="00027638">
      <w:pPr>
        <w:suppressAutoHyphens w:val="0"/>
        <w:rPr>
          <w:b/>
          <w:bCs/>
          <w:sz w:val="28"/>
          <w:szCs w:val="28"/>
        </w:rPr>
      </w:pPr>
    </w:p>
    <w:p w14:paraId="4852B4E5" w14:textId="27F2934E" w:rsidR="00555366" w:rsidRPr="00027638" w:rsidRDefault="00555366" w:rsidP="00027638">
      <w:pPr>
        <w:suppressAutoHyphens w:val="0"/>
        <w:rPr>
          <w:b/>
          <w:bCs/>
          <w:sz w:val="28"/>
          <w:szCs w:val="28"/>
        </w:rPr>
      </w:pPr>
    </w:p>
    <w:p w14:paraId="2009DBAC" w14:textId="353D2223" w:rsidR="00555366" w:rsidRPr="00027638" w:rsidRDefault="00555366" w:rsidP="00027638">
      <w:pPr>
        <w:suppressAutoHyphens w:val="0"/>
        <w:rPr>
          <w:b/>
          <w:bCs/>
          <w:sz w:val="28"/>
          <w:szCs w:val="28"/>
        </w:rPr>
      </w:pPr>
    </w:p>
    <w:p w14:paraId="05536B97" w14:textId="6C532F48" w:rsidR="00555366" w:rsidRPr="00027638" w:rsidRDefault="00555366" w:rsidP="00027638">
      <w:pPr>
        <w:suppressAutoHyphens w:val="0"/>
        <w:rPr>
          <w:b/>
          <w:bCs/>
          <w:sz w:val="28"/>
          <w:szCs w:val="28"/>
        </w:rPr>
      </w:pPr>
    </w:p>
    <w:p w14:paraId="4E49DC89" w14:textId="029E4585" w:rsidR="00555366" w:rsidRPr="00027638" w:rsidRDefault="00555366" w:rsidP="00027638">
      <w:pPr>
        <w:suppressAutoHyphens w:val="0"/>
        <w:rPr>
          <w:b/>
          <w:bCs/>
          <w:sz w:val="28"/>
          <w:szCs w:val="28"/>
        </w:rPr>
      </w:pPr>
    </w:p>
    <w:p w14:paraId="0CDDB950" w14:textId="311AFC2C" w:rsidR="00555366" w:rsidRPr="00027638" w:rsidRDefault="00555366" w:rsidP="00027638">
      <w:pPr>
        <w:suppressAutoHyphens w:val="0"/>
        <w:rPr>
          <w:b/>
          <w:bCs/>
          <w:sz w:val="28"/>
          <w:szCs w:val="28"/>
        </w:rPr>
      </w:pPr>
    </w:p>
    <w:p w14:paraId="174A526C" w14:textId="77777777" w:rsidR="004D0555" w:rsidRPr="00027638" w:rsidRDefault="004D0555" w:rsidP="00027638">
      <w:pPr>
        <w:suppressAutoHyphens w:val="0"/>
        <w:rPr>
          <w:rFonts w:eastAsia="Times New Roman"/>
          <w:b/>
          <w:bCs/>
          <w:color w:val="000000"/>
          <w:sz w:val="28"/>
          <w:szCs w:val="28"/>
          <w:lang w:val="ru-RU" w:eastAsia="ru-RU"/>
        </w:rPr>
      </w:pPr>
      <w:r w:rsidRPr="00027638">
        <w:rPr>
          <w:rFonts w:eastAsia="Times New Roman"/>
          <w:b/>
          <w:bCs/>
          <w:color w:val="000000"/>
          <w:sz w:val="28"/>
          <w:szCs w:val="28"/>
          <w:lang w:val="ru-RU" w:eastAsia="ru-RU"/>
        </w:rPr>
        <w:br w:type="page"/>
      </w:r>
    </w:p>
    <w:p w14:paraId="57AA67A8" w14:textId="07097422" w:rsidR="004B0409" w:rsidRPr="00027638" w:rsidRDefault="004B0409" w:rsidP="00027638">
      <w:pPr>
        <w:suppressAutoHyphens w:val="0"/>
        <w:ind w:left="5670"/>
        <w:rPr>
          <w:rFonts w:eastAsia="Times New Roman"/>
          <w:color w:val="000000"/>
          <w:sz w:val="28"/>
          <w:szCs w:val="28"/>
          <w:lang w:val="ru-RU" w:eastAsia="ru-RU"/>
        </w:rPr>
      </w:pPr>
      <w:r w:rsidRPr="00027638">
        <w:rPr>
          <w:rFonts w:eastAsia="Times New Roman"/>
          <w:b/>
          <w:bCs/>
          <w:color w:val="000000"/>
          <w:sz w:val="28"/>
          <w:szCs w:val="28"/>
          <w:lang w:val="ru-RU" w:eastAsia="ru-RU"/>
        </w:rPr>
        <w:lastRenderedPageBreak/>
        <w:t>ЗАТВЕРДЖЕНО</w:t>
      </w:r>
    </w:p>
    <w:p w14:paraId="3F576C40" w14:textId="10B8E57E" w:rsidR="004B0409" w:rsidRPr="00027638" w:rsidRDefault="004B0409" w:rsidP="00027638">
      <w:pPr>
        <w:suppressAutoHyphens w:val="0"/>
        <w:ind w:left="5670"/>
        <w:rPr>
          <w:rFonts w:eastAsia="Times New Roman"/>
          <w:color w:val="000000"/>
          <w:sz w:val="28"/>
          <w:szCs w:val="28"/>
          <w:lang w:eastAsia="ru-RU"/>
        </w:rPr>
      </w:pPr>
      <w:r w:rsidRPr="00027638">
        <w:rPr>
          <w:rFonts w:eastAsia="Times New Roman"/>
          <w:color w:val="000000"/>
          <w:sz w:val="28"/>
          <w:szCs w:val="28"/>
          <w:lang w:eastAsia="ru-RU"/>
        </w:rPr>
        <w:t>рішення міської ради</w:t>
      </w:r>
    </w:p>
    <w:p w14:paraId="012771AA" w14:textId="799D2F10" w:rsidR="004B0409" w:rsidRDefault="004B0409" w:rsidP="00E674A9">
      <w:pPr>
        <w:suppressAutoHyphens w:val="0"/>
        <w:ind w:left="5670"/>
        <w:rPr>
          <w:rFonts w:eastAsia="Times New Roman"/>
          <w:color w:val="000000"/>
          <w:sz w:val="28"/>
          <w:szCs w:val="28"/>
          <w:lang w:eastAsia="ru-RU"/>
        </w:rPr>
      </w:pPr>
      <w:r w:rsidRPr="00027638">
        <w:rPr>
          <w:rFonts w:eastAsia="Times New Roman"/>
          <w:color w:val="000000"/>
          <w:sz w:val="28"/>
          <w:szCs w:val="28"/>
          <w:lang w:eastAsia="ru-RU"/>
        </w:rPr>
        <w:t>від</w:t>
      </w:r>
      <w:r w:rsidRPr="00027638">
        <w:rPr>
          <w:rFonts w:eastAsia="Times New Roman"/>
          <w:color w:val="000000"/>
          <w:sz w:val="28"/>
          <w:szCs w:val="28"/>
          <w:lang w:val="ru-RU" w:eastAsia="ru-RU"/>
        </w:rPr>
        <w:t xml:space="preserve"> </w:t>
      </w:r>
      <w:r w:rsidRPr="00027638">
        <w:rPr>
          <w:rFonts w:eastAsia="Times New Roman"/>
          <w:color w:val="000000"/>
          <w:sz w:val="28"/>
          <w:szCs w:val="28"/>
          <w:lang w:eastAsia="ru-RU"/>
        </w:rPr>
        <w:t>___________№_________</w:t>
      </w:r>
    </w:p>
    <w:p w14:paraId="1E237B6A" w14:textId="17C08F7F" w:rsidR="00F864E7" w:rsidRDefault="00F864E7" w:rsidP="00E674A9">
      <w:pPr>
        <w:suppressAutoHyphens w:val="0"/>
        <w:ind w:left="5670"/>
        <w:rPr>
          <w:rFonts w:eastAsia="Times New Roman"/>
          <w:color w:val="000000"/>
          <w:sz w:val="28"/>
          <w:szCs w:val="28"/>
          <w:lang w:eastAsia="ru-RU"/>
        </w:rPr>
      </w:pPr>
    </w:p>
    <w:p w14:paraId="514DC3AB" w14:textId="77777777" w:rsidR="00F864E7" w:rsidRPr="00E674A9" w:rsidRDefault="00F864E7" w:rsidP="00E674A9">
      <w:pPr>
        <w:suppressAutoHyphens w:val="0"/>
        <w:ind w:left="5670"/>
        <w:rPr>
          <w:rFonts w:eastAsia="Times New Roman"/>
          <w:color w:val="000000"/>
          <w:sz w:val="28"/>
          <w:szCs w:val="28"/>
          <w:lang w:eastAsia="ru-RU"/>
        </w:rPr>
      </w:pPr>
    </w:p>
    <w:p w14:paraId="6C8820C0" w14:textId="77777777" w:rsidR="00027638" w:rsidRPr="00027638" w:rsidRDefault="00027638" w:rsidP="00027638">
      <w:pPr>
        <w:suppressAutoHyphens w:val="0"/>
        <w:jc w:val="center"/>
        <w:rPr>
          <w:b/>
          <w:color w:val="000000" w:themeColor="text1"/>
          <w:sz w:val="28"/>
          <w:szCs w:val="28"/>
        </w:rPr>
      </w:pPr>
      <w:r w:rsidRPr="00027638">
        <w:rPr>
          <w:b/>
          <w:color w:val="000000" w:themeColor="text1"/>
          <w:sz w:val="28"/>
          <w:szCs w:val="28"/>
        </w:rPr>
        <w:t>ПРОЕКТ</w:t>
      </w:r>
    </w:p>
    <w:p w14:paraId="3BE49347" w14:textId="52425C10" w:rsidR="00027638" w:rsidRDefault="00027638" w:rsidP="00027638">
      <w:pPr>
        <w:suppressAutoHyphens w:val="0"/>
        <w:jc w:val="center"/>
        <w:rPr>
          <w:color w:val="000000" w:themeColor="text1"/>
          <w:sz w:val="28"/>
          <w:szCs w:val="28"/>
        </w:rPr>
      </w:pPr>
      <w:r w:rsidRPr="00027638">
        <w:rPr>
          <w:color w:val="000000" w:themeColor="text1"/>
          <w:sz w:val="28"/>
          <w:szCs w:val="28"/>
        </w:rPr>
        <w:t>«Інклюзивний ХАБ – простір якісних, комфортних можливостей»</w:t>
      </w:r>
    </w:p>
    <w:p w14:paraId="56D2A163" w14:textId="77777777" w:rsidR="00F864E7" w:rsidRPr="00027638" w:rsidRDefault="00F864E7" w:rsidP="00027638">
      <w:pPr>
        <w:suppressAutoHyphens w:val="0"/>
        <w:jc w:val="center"/>
        <w:rPr>
          <w:color w:val="000000" w:themeColor="text1"/>
          <w:sz w:val="28"/>
          <w:szCs w:val="28"/>
        </w:rPr>
      </w:pPr>
    </w:p>
    <w:p w14:paraId="21F0F3D4" w14:textId="77777777" w:rsidR="00027638" w:rsidRPr="00027638" w:rsidRDefault="00027638" w:rsidP="00027638">
      <w:pPr>
        <w:ind w:firstLine="709"/>
        <w:rPr>
          <w:b/>
          <w:color w:val="000000" w:themeColor="text1"/>
          <w:sz w:val="28"/>
          <w:szCs w:val="28"/>
        </w:rPr>
      </w:pPr>
      <w:r w:rsidRPr="00027638">
        <w:rPr>
          <w:b/>
          <w:color w:val="000000" w:themeColor="text1"/>
          <w:sz w:val="28"/>
          <w:szCs w:val="28"/>
        </w:rPr>
        <w:t>Анотація проекту</w:t>
      </w:r>
    </w:p>
    <w:p w14:paraId="6CFD3BCD" w14:textId="056B0F77" w:rsidR="00027638" w:rsidRPr="00027638" w:rsidRDefault="00027638" w:rsidP="00027638">
      <w:pPr>
        <w:ind w:firstLine="709"/>
        <w:jc w:val="both"/>
        <w:rPr>
          <w:color w:val="000000" w:themeColor="text1"/>
          <w:sz w:val="28"/>
          <w:szCs w:val="28"/>
        </w:rPr>
      </w:pPr>
      <w:r w:rsidRPr="00027638">
        <w:rPr>
          <w:color w:val="000000" w:themeColor="text1"/>
          <w:sz w:val="28"/>
          <w:szCs w:val="28"/>
        </w:rPr>
        <w:t>Питання розвитку інклюзивного середовища та соціальної підтримки на сьогоднішній день є досить актуальним, особливо впровадження інклюзії з врахуванням умов децентралізації.</w:t>
      </w:r>
    </w:p>
    <w:p w14:paraId="3585A665" w14:textId="77777777" w:rsidR="00F864E7" w:rsidRDefault="00027638" w:rsidP="00027638">
      <w:pPr>
        <w:jc w:val="both"/>
        <w:rPr>
          <w:color w:val="000000" w:themeColor="text1"/>
          <w:sz w:val="28"/>
          <w:szCs w:val="28"/>
        </w:rPr>
      </w:pPr>
      <w:r w:rsidRPr="00027638">
        <w:rPr>
          <w:color w:val="000000" w:themeColor="text1"/>
          <w:sz w:val="28"/>
          <w:szCs w:val="28"/>
        </w:rPr>
        <w:tab/>
        <w:t xml:space="preserve">Розвиток сучасного суспільства і процеси інтеграції гостро ставлять питання забезпечення соціального захисту громадян, і особливо тих, хто потребує його найбільше, зокрема, діти та сім’ї, які опинились в </w:t>
      </w:r>
      <w:r w:rsidR="00F864E7">
        <w:rPr>
          <w:color w:val="000000" w:themeColor="text1"/>
          <w:sz w:val="28"/>
          <w:szCs w:val="28"/>
        </w:rPr>
        <w:t xml:space="preserve">складних життєвих обставинах. </w:t>
      </w:r>
    </w:p>
    <w:p w14:paraId="49EC2248" w14:textId="634D40A3" w:rsidR="00027638" w:rsidRPr="00027638" w:rsidRDefault="00F864E7" w:rsidP="00027638">
      <w:pPr>
        <w:jc w:val="both"/>
        <w:rPr>
          <w:color w:val="000000" w:themeColor="text1"/>
          <w:sz w:val="28"/>
          <w:szCs w:val="28"/>
        </w:rPr>
      </w:pPr>
      <w:r>
        <w:rPr>
          <w:color w:val="000000" w:themeColor="text1"/>
          <w:sz w:val="28"/>
          <w:szCs w:val="28"/>
        </w:rPr>
        <w:tab/>
      </w:r>
      <w:r w:rsidR="00027638" w:rsidRPr="00027638">
        <w:rPr>
          <w:color w:val="000000" w:themeColor="text1"/>
          <w:sz w:val="28"/>
          <w:szCs w:val="28"/>
        </w:rPr>
        <w:t xml:space="preserve">Основними факторами соціального відторгнення даної категорії є недостатня увага до проблем дітей та сімей, які опинились в складних життєвих обставинах і не можуть самостійно їх подолати, відсутність фінансування щодо впровадження розвитку інклюзивного середовища, незадовільне матеріально-технічне забезпечення, непристосованість наявних будівель та приміщень. </w:t>
      </w:r>
    </w:p>
    <w:p w14:paraId="02EBF2E9" w14:textId="77777777" w:rsidR="00027638" w:rsidRPr="00027638" w:rsidRDefault="00027638" w:rsidP="00027638">
      <w:pPr>
        <w:jc w:val="both"/>
        <w:rPr>
          <w:color w:val="000000" w:themeColor="text1"/>
          <w:sz w:val="28"/>
          <w:szCs w:val="28"/>
        </w:rPr>
      </w:pPr>
      <w:r w:rsidRPr="00027638">
        <w:rPr>
          <w:color w:val="000000" w:themeColor="text1"/>
          <w:sz w:val="28"/>
          <w:szCs w:val="28"/>
        </w:rPr>
        <w:tab/>
        <w:t>Реалізацію проекту спрямовано на створення умов для організації та проведення соціальної роботи з сім’ями та дітьми, які перебувають у складних життєвих обставинах. Облаштування безпечного та комфортного інклюзивного простору забезпечить реалізацію державної політики щодо підтримки сім'ї, створить рівні права та можливості для всіх категорій населення, дозволить вивести систему соціальних орієнтирів на більш новий якісний рівень.</w:t>
      </w:r>
    </w:p>
    <w:p w14:paraId="30D28473" w14:textId="77777777" w:rsidR="00027638" w:rsidRPr="00027638" w:rsidRDefault="00027638" w:rsidP="00027638">
      <w:pPr>
        <w:ind w:firstLine="426"/>
        <w:rPr>
          <w:b/>
          <w:sz w:val="28"/>
          <w:szCs w:val="28"/>
        </w:rPr>
      </w:pPr>
      <w:r w:rsidRPr="00027638">
        <w:rPr>
          <w:color w:val="000000" w:themeColor="text1"/>
          <w:sz w:val="28"/>
          <w:szCs w:val="28"/>
        </w:rPr>
        <w:tab/>
      </w:r>
      <w:r w:rsidRPr="00027638">
        <w:rPr>
          <w:b/>
          <w:sz w:val="28"/>
          <w:szCs w:val="28"/>
        </w:rPr>
        <w:t xml:space="preserve">Перелік заходів проекту: </w:t>
      </w:r>
    </w:p>
    <w:p w14:paraId="17300547" w14:textId="77777777" w:rsidR="00027638" w:rsidRPr="00027638" w:rsidRDefault="00027638" w:rsidP="00027638">
      <w:pPr>
        <w:pStyle w:val="ae"/>
        <w:numPr>
          <w:ilvl w:val="0"/>
          <w:numId w:val="23"/>
        </w:numPr>
        <w:suppressAutoHyphens w:val="0"/>
        <w:ind w:left="0" w:firstLine="426"/>
        <w:rPr>
          <w:sz w:val="28"/>
          <w:szCs w:val="28"/>
        </w:rPr>
      </w:pPr>
      <w:r w:rsidRPr="00027638">
        <w:rPr>
          <w:sz w:val="28"/>
          <w:szCs w:val="28"/>
        </w:rPr>
        <w:t>Затвердження проектно-кошторисної документації;</w:t>
      </w:r>
    </w:p>
    <w:p w14:paraId="28472293" w14:textId="77777777" w:rsidR="00027638" w:rsidRPr="00027638" w:rsidRDefault="00027638" w:rsidP="00027638">
      <w:pPr>
        <w:pStyle w:val="ae"/>
        <w:numPr>
          <w:ilvl w:val="0"/>
          <w:numId w:val="23"/>
        </w:numPr>
        <w:suppressAutoHyphens w:val="0"/>
        <w:ind w:left="0" w:firstLine="426"/>
        <w:rPr>
          <w:sz w:val="28"/>
          <w:szCs w:val="28"/>
        </w:rPr>
      </w:pPr>
      <w:r w:rsidRPr="00027638">
        <w:rPr>
          <w:sz w:val="28"/>
          <w:szCs w:val="28"/>
        </w:rPr>
        <w:t>Формування процедури публічних закупівель;</w:t>
      </w:r>
    </w:p>
    <w:p w14:paraId="4C063A91" w14:textId="77777777" w:rsidR="00027638" w:rsidRPr="00027638" w:rsidRDefault="00027638" w:rsidP="00027638">
      <w:pPr>
        <w:pStyle w:val="ae"/>
        <w:numPr>
          <w:ilvl w:val="0"/>
          <w:numId w:val="23"/>
        </w:numPr>
        <w:suppressAutoHyphens w:val="0"/>
        <w:ind w:left="0" w:firstLine="426"/>
        <w:rPr>
          <w:sz w:val="28"/>
          <w:szCs w:val="28"/>
        </w:rPr>
      </w:pPr>
      <w:r w:rsidRPr="00027638">
        <w:rPr>
          <w:sz w:val="28"/>
          <w:szCs w:val="28"/>
        </w:rPr>
        <w:t>Проведення капітального ремонту покрівлі Єдиного центру надання реабілітаційних та соціальних послуг міста Коломиї по вул. Я.Пстрака,2в;</w:t>
      </w:r>
    </w:p>
    <w:p w14:paraId="2601AC5C" w14:textId="3A18E31A" w:rsidR="00027638" w:rsidRPr="00027638" w:rsidRDefault="00027638" w:rsidP="00027638">
      <w:pPr>
        <w:pStyle w:val="ae"/>
        <w:numPr>
          <w:ilvl w:val="0"/>
          <w:numId w:val="23"/>
        </w:numPr>
        <w:suppressAutoHyphens w:val="0"/>
        <w:ind w:left="0" w:firstLine="426"/>
        <w:rPr>
          <w:sz w:val="28"/>
          <w:szCs w:val="28"/>
        </w:rPr>
      </w:pPr>
      <w:r w:rsidRPr="00027638">
        <w:rPr>
          <w:sz w:val="28"/>
          <w:szCs w:val="28"/>
        </w:rPr>
        <w:t>Встановлення н</w:t>
      </w:r>
      <w:r w:rsidR="00F9129F">
        <w:rPr>
          <w:sz w:val="28"/>
          <w:szCs w:val="28"/>
        </w:rPr>
        <w:t>еобхідного обладнання та меблів</w:t>
      </w:r>
      <w:r w:rsidRPr="00027638">
        <w:rPr>
          <w:sz w:val="28"/>
          <w:szCs w:val="28"/>
        </w:rPr>
        <w:t>;</w:t>
      </w:r>
    </w:p>
    <w:p w14:paraId="293E1D8A" w14:textId="77777777" w:rsidR="00027638" w:rsidRPr="00027638" w:rsidRDefault="00027638" w:rsidP="00027638">
      <w:pPr>
        <w:pStyle w:val="ae"/>
        <w:numPr>
          <w:ilvl w:val="0"/>
          <w:numId w:val="23"/>
        </w:numPr>
        <w:suppressAutoHyphens w:val="0"/>
        <w:ind w:left="0" w:firstLine="426"/>
        <w:rPr>
          <w:sz w:val="28"/>
          <w:szCs w:val="28"/>
        </w:rPr>
      </w:pPr>
      <w:r w:rsidRPr="00027638">
        <w:rPr>
          <w:sz w:val="28"/>
          <w:szCs w:val="28"/>
        </w:rPr>
        <w:t>Презентація результатів проекту та урочисте відкриття;</w:t>
      </w:r>
    </w:p>
    <w:p w14:paraId="4F0001FC" w14:textId="77777777" w:rsidR="00027638" w:rsidRPr="00027638" w:rsidRDefault="00027638" w:rsidP="00027638">
      <w:pPr>
        <w:pStyle w:val="ae"/>
        <w:numPr>
          <w:ilvl w:val="0"/>
          <w:numId w:val="23"/>
        </w:numPr>
        <w:suppressAutoHyphens w:val="0"/>
        <w:ind w:left="0" w:firstLine="426"/>
        <w:rPr>
          <w:sz w:val="28"/>
          <w:szCs w:val="28"/>
        </w:rPr>
      </w:pPr>
      <w:r w:rsidRPr="00027638">
        <w:rPr>
          <w:sz w:val="28"/>
          <w:szCs w:val="28"/>
        </w:rPr>
        <w:t>Формування звіту проекту.</w:t>
      </w:r>
    </w:p>
    <w:p w14:paraId="4E590BFE" w14:textId="77777777" w:rsidR="00027638" w:rsidRPr="00027638" w:rsidRDefault="00027638" w:rsidP="00E674A9">
      <w:pPr>
        <w:ind w:firstLine="709"/>
        <w:rPr>
          <w:b/>
          <w:sz w:val="28"/>
          <w:szCs w:val="28"/>
        </w:rPr>
      </w:pPr>
      <w:r w:rsidRPr="00027638">
        <w:rPr>
          <w:b/>
          <w:sz w:val="28"/>
          <w:szCs w:val="28"/>
        </w:rPr>
        <w:t xml:space="preserve">Очікувані результати проекту: </w:t>
      </w:r>
    </w:p>
    <w:p w14:paraId="492DFB3F" w14:textId="473259FC" w:rsidR="00027638" w:rsidRPr="00027638" w:rsidRDefault="00027638" w:rsidP="00027638">
      <w:pPr>
        <w:pStyle w:val="ae"/>
        <w:numPr>
          <w:ilvl w:val="0"/>
          <w:numId w:val="23"/>
        </w:numPr>
        <w:suppressAutoHyphens w:val="0"/>
        <w:ind w:left="0" w:firstLine="426"/>
        <w:jc w:val="both"/>
        <w:rPr>
          <w:sz w:val="28"/>
          <w:szCs w:val="28"/>
        </w:rPr>
      </w:pPr>
      <w:r w:rsidRPr="00027638">
        <w:rPr>
          <w:sz w:val="28"/>
          <w:szCs w:val="28"/>
        </w:rPr>
        <w:t>Забезпечення якості і доступності надання соціальних послуг дітям та сім’ям, які потребують особливо</w:t>
      </w:r>
      <w:r w:rsidR="00F9129F">
        <w:rPr>
          <w:sz w:val="28"/>
          <w:szCs w:val="28"/>
        </w:rPr>
        <w:t>ї соціальної уваги та підтримки</w:t>
      </w:r>
      <w:r w:rsidRPr="00027638">
        <w:rPr>
          <w:sz w:val="28"/>
          <w:szCs w:val="28"/>
        </w:rPr>
        <w:t>;</w:t>
      </w:r>
    </w:p>
    <w:p w14:paraId="040C6FEA" w14:textId="77777777" w:rsidR="00027638" w:rsidRPr="00027638" w:rsidRDefault="00027638" w:rsidP="00027638">
      <w:pPr>
        <w:pStyle w:val="ae"/>
        <w:numPr>
          <w:ilvl w:val="0"/>
          <w:numId w:val="23"/>
        </w:numPr>
        <w:suppressAutoHyphens w:val="0"/>
        <w:ind w:left="0" w:firstLine="426"/>
        <w:jc w:val="both"/>
        <w:rPr>
          <w:sz w:val="28"/>
          <w:szCs w:val="28"/>
        </w:rPr>
      </w:pPr>
      <w:r w:rsidRPr="00027638">
        <w:rPr>
          <w:sz w:val="28"/>
          <w:szCs w:val="28"/>
        </w:rPr>
        <w:t>Створення комфортного простору для своєчасного реагування та надання необхідної допомоги громадянам, які її потребують, для зниження соціальної напруги у громаді;</w:t>
      </w:r>
    </w:p>
    <w:p w14:paraId="6C2E172E" w14:textId="77777777" w:rsidR="00027638" w:rsidRPr="00027638" w:rsidRDefault="00027638" w:rsidP="00027638">
      <w:pPr>
        <w:pStyle w:val="ae"/>
        <w:numPr>
          <w:ilvl w:val="0"/>
          <w:numId w:val="23"/>
        </w:numPr>
        <w:suppressAutoHyphens w:val="0"/>
        <w:ind w:left="0" w:firstLine="426"/>
        <w:jc w:val="both"/>
        <w:rPr>
          <w:sz w:val="28"/>
          <w:szCs w:val="28"/>
        </w:rPr>
      </w:pPr>
      <w:r w:rsidRPr="00027638">
        <w:rPr>
          <w:sz w:val="28"/>
          <w:szCs w:val="28"/>
        </w:rPr>
        <w:t>Покращення соціально-психологічного клімату у громаді.</w:t>
      </w:r>
    </w:p>
    <w:p w14:paraId="3F3C423D" w14:textId="77777777" w:rsidR="00027638" w:rsidRPr="00027638" w:rsidRDefault="00027638" w:rsidP="00E674A9">
      <w:pPr>
        <w:ind w:firstLine="709"/>
        <w:jc w:val="both"/>
        <w:rPr>
          <w:b/>
          <w:sz w:val="28"/>
          <w:szCs w:val="28"/>
        </w:rPr>
      </w:pPr>
      <w:r w:rsidRPr="00027638">
        <w:rPr>
          <w:b/>
          <w:sz w:val="28"/>
          <w:szCs w:val="28"/>
        </w:rPr>
        <w:t xml:space="preserve">Обсяг коштів, необхідних для реалізації проекту та джерела його фінансування: </w:t>
      </w:r>
    </w:p>
    <w:p w14:paraId="05C5E1D3" w14:textId="3203A5B0" w:rsidR="00027638" w:rsidRPr="00027638" w:rsidRDefault="00027638" w:rsidP="00027638">
      <w:pPr>
        <w:ind w:firstLine="426"/>
        <w:rPr>
          <w:sz w:val="28"/>
          <w:szCs w:val="28"/>
        </w:rPr>
      </w:pPr>
      <w:r w:rsidRPr="00027638">
        <w:rPr>
          <w:sz w:val="28"/>
          <w:szCs w:val="28"/>
        </w:rPr>
        <w:t xml:space="preserve">Загальна сума бюджету проекту – </w:t>
      </w:r>
      <w:r w:rsidR="00045CB8">
        <w:rPr>
          <w:sz w:val="28"/>
          <w:szCs w:val="28"/>
        </w:rPr>
        <w:t>712</w:t>
      </w:r>
      <w:r w:rsidRPr="00027638">
        <w:rPr>
          <w:sz w:val="28"/>
          <w:szCs w:val="28"/>
        </w:rPr>
        <w:t>,000 тис.грн.</w:t>
      </w:r>
    </w:p>
    <w:p w14:paraId="13750FF5" w14:textId="77777777" w:rsidR="00027638" w:rsidRPr="00027638" w:rsidRDefault="00027638" w:rsidP="00027638">
      <w:pPr>
        <w:ind w:firstLine="426"/>
        <w:rPr>
          <w:sz w:val="28"/>
          <w:szCs w:val="28"/>
        </w:rPr>
      </w:pPr>
      <w:r w:rsidRPr="00027638">
        <w:rPr>
          <w:sz w:val="28"/>
          <w:szCs w:val="28"/>
        </w:rPr>
        <w:lastRenderedPageBreak/>
        <w:t>Джерела очікуваного фінансування:</w:t>
      </w:r>
    </w:p>
    <w:p w14:paraId="0CF1D53E" w14:textId="77777777" w:rsidR="00027638" w:rsidRPr="00027638" w:rsidRDefault="00027638" w:rsidP="00027638">
      <w:pPr>
        <w:pStyle w:val="ae"/>
        <w:numPr>
          <w:ilvl w:val="0"/>
          <w:numId w:val="23"/>
        </w:numPr>
        <w:suppressAutoHyphens w:val="0"/>
        <w:ind w:left="0" w:firstLine="426"/>
        <w:rPr>
          <w:b/>
          <w:sz w:val="28"/>
          <w:szCs w:val="28"/>
        </w:rPr>
      </w:pPr>
      <w:r w:rsidRPr="00027638">
        <w:rPr>
          <w:sz w:val="28"/>
          <w:szCs w:val="28"/>
        </w:rPr>
        <w:t>Кошти обласного бюджету – 500, 000 тис.грн.;</w:t>
      </w:r>
    </w:p>
    <w:p w14:paraId="348E5795" w14:textId="636D32B8" w:rsidR="00027638" w:rsidRPr="00027638" w:rsidRDefault="00027638" w:rsidP="00027638">
      <w:pPr>
        <w:pStyle w:val="ae"/>
        <w:numPr>
          <w:ilvl w:val="0"/>
          <w:numId w:val="23"/>
        </w:numPr>
        <w:suppressAutoHyphens w:val="0"/>
        <w:ind w:left="0" w:firstLine="426"/>
        <w:rPr>
          <w:b/>
          <w:sz w:val="28"/>
          <w:szCs w:val="28"/>
        </w:rPr>
      </w:pPr>
      <w:r w:rsidRPr="00027638">
        <w:rPr>
          <w:sz w:val="28"/>
          <w:szCs w:val="28"/>
        </w:rPr>
        <w:t xml:space="preserve">Кошти місцевого бюджету – </w:t>
      </w:r>
      <w:r w:rsidR="00045CB8">
        <w:rPr>
          <w:sz w:val="28"/>
          <w:szCs w:val="28"/>
        </w:rPr>
        <w:t>212</w:t>
      </w:r>
      <w:r w:rsidRPr="00027638">
        <w:rPr>
          <w:sz w:val="28"/>
          <w:szCs w:val="28"/>
        </w:rPr>
        <w:t>, 000 тис.грн..</w:t>
      </w:r>
    </w:p>
    <w:p w14:paraId="718530B2" w14:textId="77777777" w:rsidR="00027638" w:rsidRPr="00027638" w:rsidRDefault="00027638" w:rsidP="00E674A9">
      <w:pPr>
        <w:ind w:firstLine="709"/>
        <w:rPr>
          <w:b/>
          <w:sz w:val="28"/>
          <w:szCs w:val="28"/>
        </w:rPr>
      </w:pPr>
      <w:r w:rsidRPr="00027638">
        <w:rPr>
          <w:b/>
          <w:sz w:val="28"/>
          <w:szCs w:val="28"/>
        </w:rPr>
        <w:t>Організаційні партнери:</w:t>
      </w:r>
    </w:p>
    <w:p w14:paraId="1DAA1287" w14:textId="04DB0A61" w:rsidR="00027638" w:rsidRDefault="00027638" w:rsidP="00027638">
      <w:pPr>
        <w:ind w:firstLine="426"/>
        <w:jc w:val="both"/>
        <w:rPr>
          <w:sz w:val="28"/>
          <w:szCs w:val="28"/>
        </w:rPr>
      </w:pPr>
      <w:r w:rsidRPr="00027638">
        <w:rPr>
          <w:sz w:val="28"/>
          <w:szCs w:val="28"/>
        </w:rPr>
        <w:t>- Комунальна установа «Єдиний центр надання реабілітаційних та соціальних послуг міста Коломиї»</w:t>
      </w:r>
    </w:p>
    <w:p w14:paraId="6229F138" w14:textId="77777777" w:rsidR="00B03586" w:rsidRDefault="00B03586" w:rsidP="00027638">
      <w:pPr>
        <w:ind w:firstLine="426"/>
        <w:jc w:val="both"/>
        <w:rPr>
          <w:sz w:val="28"/>
          <w:szCs w:val="28"/>
        </w:rPr>
      </w:pPr>
    </w:p>
    <w:p w14:paraId="2564E824" w14:textId="3BBC0B20" w:rsidR="00027638" w:rsidRPr="00027638" w:rsidRDefault="00027638" w:rsidP="00027638">
      <w:pPr>
        <w:pStyle w:val="ae"/>
        <w:numPr>
          <w:ilvl w:val="1"/>
          <w:numId w:val="45"/>
        </w:numPr>
        <w:suppressAutoHyphens w:val="0"/>
        <w:rPr>
          <w:b/>
          <w:sz w:val="28"/>
          <w:szCs w:val="28"/>
        </w:rPr>
      </w:pPr>
      <w:r w:rsidRPr="00027638">
        <w:rPr>
          <w:b/>
          <w:sz w:val="28"/>
          <w:szCs w:val="28"/>
        </w:rPr>
        <w:t>Детальний опис проекту</w:t>
      </w:r>
    </w:p>
    <w:p w14:paraId="3D707CCF" w14:textId="77777777" w:rsidR="00027638" w:rsidRPr="00027638" w:rsidRDefault="00027638" w:rsidP="00027638">
      <w:pPr>
        <w:ind w:firstLine="567"/>
        <w:rPr>
          <w:b/>
          <w:sz w:val="28"/>
          <w:szCs w:val="28"/>
        </w:rPr>
      </w:pPr>
      <w:r w:rsidRPr="00027638">
        <w:rPr>
          <w:b/>
          <w:sz w:val="28"/>
          <w:szCs w:val="28"/>
        </w:rPr>
        <w:t>Стисла характеристика адміністративно-територіальної одиниці</w:t>
      </w:r>
    </w:p>
    <w:p w14:paraId="1F70E785" w14:textId="77777777" w:rsidR="00027638" w:rsidRPr="00027638" w:rsidRDefault="00027638" w:rsidP="00027638">
      <w:pPr>
        <w:ind w:firstLine="567"/>
        <w:jc w:val="both"/>
        <w:rPr>
          <w:sz w:val="28"/>
          <w:szCs w:val="28"/>
        </w:rPr>
      </w:pPr>
      <w:r w:rsidRPr="00027638">
        <w:rPr>
          <w:sz w:val="28"/>
          <w:szCs w:val="28"/>
        </w:rPr>
        <w:t>Коломийська територіальна громада утворилась 05.10.2018 року. До складу громади входить місто Коломия, села: Воскресинці, Грушів, Іванівці, Королівка, Корнич, Раківчик, Товмачик, Шепарівці, Саджавка та Кубаївка. Чисельність населення становить 76,252 тис. осіб, площа громади - 166,038 км2.</w:t>
      </w:r>
    </w:p>
    <w:p w14:paraId="496E9662" w14:textId="77777777" w:rsidR="00027638" w:rsidRPr="00027638" w:rsidRDefault="00027638" w:rsidP="00027638">
      <w:pPr>
        <w:ind w:firstLine="709"/>
        <w:jc w:val="both"/>
        <w:rPr>
          <w:sz w:val="28"/>
          <w:szCs w:val="28"/>
        </w:rPr>
      </w:pPr>
      <w:r w:rsidRPr="00027638">
        <w:rPr>
          <w:sz w:val="28"/>
          <w:szCs w:val="28"/>
        </w:rPr>
        <w:t>Коломийська територіальна громада має зручне географічне розташування для любителів еко та активного відпочинку, фанатів пригод. Гори, озера, річки, долини і ліси, природні та культурно-історичні скарби громади створюють неповторне середовище для відпочинку. Місто зберегло своєрідний архітектурний шарм європейського міста, розбудованого на межі ХІХ–ХХ століть. Коломийська ТГ приємно вражає як гостей і туристів, так і місцевих мешканців колоритними музеями, яскравими пам’ятками історії, культури й архітектури, мальовничими краєвидами.</w:t>
      </w:r>
    </w:p>
    <w:p w14:paraId="328C08DE" w14:textId="77777777" w:rsidR="00027638" w:rsidRPr="00027638" w:rsidRDefault="00027638" w:rsidP="00027638">
      <w:pPr>
        <w:ind w:firstLine="709"/>
        <w:jc w:val="both"/>
        <w:rPr>
          <w:sz w:val="28"/>
          <w:szCs w:val="28"/>
        </w:rPr>
      </w:pPr>
      <w:r w:rsidRPr="00027638">
        <w:rPr>
          <w:sz w:val="28"/>
          <w:szCs w:val="28"/>
        </w:rPr>
        <w:t>Знаходиться Коломийська територіальна громада на південному заході України, в південно-східній частині Івано-Франківської області. Через Коломию пролягає автомобільний шлях національного значення Н10 Стрий-Івано-Франківськ – Чернівці, у місті працює залізнична станція пасажирського типу, основні напрямки: Львів-Коломия-Чернівці та Тернопіль-Рахів.</w:t>
      </w:r>
    </w:p>
    <w:p w14:paraId="58CDAD85" w14:textId="77777777" w:rsidR="00027638" w:rsidRPr="00027638" w:rsidRDefault="00027638" w:rsidP="00027638">
      <w:pPr>
        <w:ind w:firstLine="709"/>
        <w:jc w:val="both"/>
        <w:rPr>
          <w:b/>
          <w:sz w:val="28"/>
          <w:szCs w:val="28"/>
        </w:rPr>
      </w:pPr>
      <w:r w:rsidRPr="00027638">
        <w:rPr>
          <w:b/>
          <w:sz w:val="28"/>
          <w:szCs w:val="28"/>
        </w:rPr>
        <w:t>Місцеві програми та стратегічні документи</w:t>
      </w:r>
    </w:p>
    <w:p w14:paraId="65869CA8" w14:textId="77777777" w:rsidR="00027638" w:rsidRPr="00027638" w:rsidRDefault="00027638" w:rsidP="00027638">
      <w:pPr>
        <w:ind w:firstLine="709"/>
        <w:jc w:val="both"/>
        <w:rPr>
          <w:sz w:val="28"/>
          <w:szCs w:val="28"/>
        </w:rPr>
      </w:pPr>
      <w:r w:rsidRPr="00027638">
        <w:rPr>
          <w:sz w:val="28"/>
          <w:szCs w:val="28"/>
        </w:rPr>
        <w:t>Проект розроблений відповідно до стратегічних та операційних цілей, затверджених рішеннями обласної ради від 21.02.2020р. №1381-34/2020 «Про затвердження стратегії розвитку Івано-Франківської області на 2021-2027 роки та Плану заходів з її реалізації на 2021-2023 року», а саме:</w:t>
      </w:r>
    </w:p>
    <w:p w14:paraId="7834D4F6" w14:textId="77777777" w:rsidR="00027638" w:rsidRPr="00027638" w:rsidRDefault="00027638" w:rsidP="00027638">
      <w:pPr>
        <w:ind w:firstLine="709"/>
        <w:jc w:val="both"/>
        <w:rPr>
          <w:sz w:val="28"/>
          <w:szCs w:val="28"/>
        </w:rPr>
      </w:pPr>
      <w:r w:rsidRPr="00027638">
        <w:rPr>
          <w:sz w:val="28"/>
          <w:szCs w:val="28"/>
        </w:rPr>
        <w:t>Стратегічна ціль 3: Створення комфортних та безпечних умов проживання на території Івано-Франківської області;</w:t>
      </w:r>
    </w:p>
    <w:p w14:paraId="1DDACBD8" w14:textId="77777777" w:rsidR="00027638" w:rsidRPr="00027638" w:rsidRDefault="00027638" w:rsidP="00027638">
      <w:pPr>
        <w:ind w:firstLine="709"/>
        <w:jc w:val="both"/>
        <w:rPr>
          <w:sz w:val="28"/>
          <w:szCs w:val="28"/>
        </w:rPr>
      </w:pPr>
      <w:r w:rsidRPr="00027638">
        <w:rPr>
          <w:sz w:val="28"/>
          <w:szCs w:val="28"/>
        </w:rPr>
        <w:t>Операційна ціль 3.2.: Розвиток соціальної інфраструктури та інклюзії;</w:t>
      </w:r>
    </w:p>
    <w:p w14:paraId="6DCAD54A" w14:textId="77777777" w:rsidR="00027638" w:rsidRPr="00027638" w:rsidRDefault="00027638" w:rsidP="00027638">
      <w:pPr>
        <w:ind w:firstLine="709"/>
        <w:jc w:val="both"/>
        <w:rPr>
          <w:sz w:val="28"/>
          <w:szCs w:val="28"/>
        </w:rPr>
      </w:pPr>
      <w:r w:rsidRPr="00027638">
        <w:rPr>
          <w:sz w:val="28"/>
          <w:szCs w:val="28"/>
        </w:rPr>
        <w:t>Завдання 3.2.2. Розвиток якісного інклюзивного середовища.</w:t>
      </w:r>
    </w:p>
    <w:p w14:paraId="60D7428A" w14:textId="77777777" w:rsidR="00027638" w:rsidRPr="00027638" w:rsidRDefault="00027638" w:rsidP="00027638">
      <w:pPr>
        <w:ind w:firstLine="709"/>
        <w:jc w:val="both"/>
        <w:rPr>
          <w:b/>
          <w:sz w:val="28"/>
          <w:szCs w:val="28"/>
        </w:rPr>
      </w:pPr>
      <w:r w:rsidRPr="00027638">
        <w:rPr>
          <w:b/>
          <w:sz w:val="28"/>
          <w:szCs w:val="28"/>
        </w:rPr>
        <w:t>Опис існуючих потреб і проблем в територіальній громаді</w:t>
      </w:r>
    </w:p>
    <w:p w14:paraId="5138459E" w14:textId="3916BC85" w:rsidR="00027638" w:rsidRDefault="00027638" w:rsidP="007A0686">
      <w:pPr>
        <w:ind w:firstLine="709"/>
        <w:jc w:val="both"/>
        <w:rPr>
          <w:sz w:val="28"/>
          <w:szCs w:val="28"/>
        </w:rPr>
      </w:pPr>
      <w:r w:rsidRPr="00027638">
        <w:rPr>
          <w:sz w:val="28"/>
          <w:szCs w:val="28"/>
        </w:rPr>
        <w:t xml:space="preserve">Однією із </w:t>
      </w:r>
      <w:r w:rsidR="00A73DE3">
        <w:rPr>
          <w:sz w:val="28"/>
          <w:szCs w:val="28"/>
        </w:rPr>
        <w:t>проблем</w:t>
      </w:r>
      <w:r w:rsidRPr="00027638">
        <w:rPr>
          <w:sz w:val="28"/>
          <w:szCs w:val="28"/>
        </w:rPr>
        <w:t xml:space="preserve"> Коломийської територіальної громади</w:t>
      </w:r>
      <w:r w:rsidR="00A73DE3">
        <w:rPr>
          <w:sz w:val="28"/>
          <w:szCs w:val="28"/>
        </w:rPr>
        <w:t xml:space="preserve"> є </w:t>
      </w:r>
      <w:r w:rsidRPr="00027638">
        <w:rPr>
          <w:sz w:val="28"/>
          <w:szCs w:val="28"/>
        </w:rPr>
        <w:t xml:space="preserve">відсутність </w:t>
      </w:r>
      <w:r w:rsidR="00A73DE3">
        <w:rPr>
          <w:sz w:val="28"/>
          <w:szCs w:val="28"/>
        </w:rPr>
        <w:t>комфортного</w:t>
      </w:r>
      <w:r w:rsidRPr="00027638">
        <w:rPr>
          <w:sz w:val="28"/>
          <w:szCs w:val="28"/>
        </w:rPr>
        <w:t xml:space="preserve"> простору </w:t>
      </w:r>
      <w:r w:rsidR="00047523">
        <w:rPr>
          <w:sz w:val="28"/>
          <w:szCs w:val="28"/>
        </w:rPr>
        <w:t>для дітей і сімей з особливими потребами</w:t>
      </w:r>
      <w:r w:rsidR="00047523" w:rsidRPr="00027638">
        <w:rPr>
          <w:sz w:val="28"/>
          <w:szCs w:val="28"/>
        </w:rPr>
        <w:t xml:space="preserve"> </w:t>
      </w:r>
      <w:r w:rsidRPr="00027638">
        <w:rPr>
          <w:sz w:val="28"/>
          <w:szCs w:val="28"/>
        </w:rPr>
        <w:t xml:space="preserve">та фінансового ресурсу </w:t>
      </w:r>
      <w:r w:rsidR="00A73DE3">
        <w:rPr>
          <w:sz w:val="28"/>
          <w:szCs w:val="28"/>
        </w:rPr>
        <w:t>для</w:t>
      </w:r>
      <w:r w:rsidRPr="00027638">
        <w:rPr>
          <w:sz w:val="28"/>
          <w:szCs w:val="28"/>
        </w:rPr>
        <w:t xml:space="preserve"> розвитку інклюзії</w:t>
      </w:r>
      <w:r w:rsidR="00A73DE3">
        <w:rPr>
          <w:sz w:val="28"/>
          <w:szCs w:val="28"/>
        </w:rPr>
        <w:t>.</w:t>
      </w:r>
    </w:p>
    <w:p w14:paraId="4AC25E9F" w14:textId="78A529B8" w:rsidR="00047523" w:rsidRPr="00047523" w:rsidRDefault="00047523" w:rsidP="007A0686">
      <w:pPr>
        <w:ind w:firstLine="709"/>
        <w:jc w:val="both"/>
        <w:rPr>
          <w:sz w:val="28"/>
          <w:szCs w:val="28"/>
        </w:rPr>
      </w:pPr>
      <w:r w:rsidRPr="00047523">
        <w:rPr>
          <w:sz w:val="28"/>
          <w:szCs w:val="28"/>
        </w:rPr>
        <w:t>Тому</w:t>
      </w:r>
      <w:r w:rsidR="00285A85">
        <w:rPr>
          <w:sz w:val="28"/>
          <w:szCs w:val="28"/>
        </w:rPr>
        <w:t>,</w:t>
      </w:r>
      <w:r w:rsidRPr="00047523">
        <w:rPr>
          <w:sz w:val="28"/>
          <w:szCs w:val="28"/>
        </w:rPr>
        <w:t xml:space="preserve"> потребою Коломийської територіальної громади є розбудова ефективної системи інклюзії та соціальної інфраструктури для забезпечення повноцінної підтримки соціально- незахищених жителів громади</w:t>
      </w:r>
      <w:r w:rsidR="007A0686">
        <w:rPr>
          <w:sz w:val="28"/>
          <w:szCs w:val="28"/>
        </w:rPr>
        <w:t>.</w:t>
      </w:r>
    </w:p>
    <w:p w14:paraId="182D6BD4" w14:textId="77777777" w:rsidR="00B03586" w:rsidRDefault="00B03586" w:rsidP="00027638">
      <w:pPr>
        <w:ind w:firstLine="709"/>
        <w:jc w:val="both"/>
        <w:rPr>
          <w:b/>
          <w:sz w:val="28"/>
          <w:szCs w:val="28"/>
        </w:rPr>
      </w:pPr>
    </w:p>
    <w:p w14:paraId="6FAAACD1" w14:textId="77777777" w:rsidR="00B03586" w:rsidRDefault="00B03586" w:rsidP="00027638">
      <w:pPr>
        <w:ind w:firstLine="709"/>
        <w:jc w:val="both"/>
        <w:rPr>
          <w:b/>
          <w:sz w:val="28"/>
          <w:szCs w:val="28"/>
        </w:rPr>
      </w:pPr>
    </w:p>
    <w:p w14:paraId="76D398D5" w14:textId="01B4D061" w:rsidR="00027638" w:rsidRPr="00027638" w:rsidRDefault="00027638" w:rsidP="00027638">
      <w:pPr>
        <w:ind w:firstLine="709"/>
        <w:jc w:val="both"/>
        <w:rPr>
          <w:b/>
          <w:sz w:val="28"/>
          <w:szCs w:val="28"/>
        </w:rPr>
      </w:pPr>
      <w:r w:rsidRPr="00027638">
        <w:rPr>
          <w:b/>
          <w:sz w:val="28"/>
          <w:szCs w:val="28"/>
        </w:rPr>
        <w:lastRenderedPageBreak/>
        <w:t>Детальне визначення проблематики, на основі якої виникла ідея щодо складання проекту</w:t>
      </w:r>
    </w:p>
    <w:p w14:paraId="2E9B2CCC" w14:textId="77777777" w:rsidR="00027638" w:rsidRPr="00027638" w:rsidRDefault="00027638" w:rsidP="00027638">
      <w:pPr>
        <w:jc w:val="both"/>
        <w:rPr>
          <w:sz w:val="28"/>
          <w:szCs w:val="28"/>
        </w:rPr>
      </w:pPr>
      <w:r w:rsidRPr="00027638">
        <w:rPr>
          <w:b/>
          <w:sz w:val="28"/>
          <w:szCs w:val="28"/>
        </w:rPr>
        <w:tab/>
      </w:r>
      <w:r w:rsidRPr="00027638">
        <w:rPr>
          <w:sz w:val="28"/>
          <w:szCs w:val="28"/>
        </w:rPr>
        <w:t xml:space="preserve">Державну політику щодо дітей, сімей з дітьми зорієнтовано на створення та забезпечення доступу до інклюзивного середовища та соціальної підтримки найбільш вразливих категорій населення. </w:t>
      </w:r>
    </w:p>
    <w:p w14:paraId="12126D0C" w14:textId="77777777" w:rsidR="00027638" w:rsidRPr="00027638" w:rsidRDefault="00027638" w:rsidP="00027638">
      <w:pPr>
        <w:jc w:val="both"/>
        <w:rPr>
          <w:sz w:val="28"/>
          <w:szCs w:val="28"/>
        </w:rPr>
      </w:pPr>
      <w:r w:rsidRPr="00027638">
        <w:rPr>
          <w:sz w:val="28"/>
          <w:szCs w:val="28"/>
        </w:rPr>
        <w:tab/>
        <w:t>Стабільність та економічний розвиток як суспільства, так і кожної окремо взятої територіальної громади, залежить від фізичного і духовного здоров'я сім’ї, дітей та молоді, від ставлення державної та міської влади до їх проблем, інтересів і потреб.</w:t>
      </w:r>
    </w:p>
    <w:p w14:paraId="67EE1E27" w14:textId="77777777" w:rsidR="00027638" w:rsidRPr="00027638" w:rsidRDefault="00027638" w:rsidP="00027638">
      <w:pPr>
        <w:jc w:val="both"/>
        <w:rPr>
          <w:sz w:val="28"/>
          <w:szCs w:val="28"/>
        </w:rPr>
      </w:pPr>
      <w:r w:rsidRPr="00027638">
        <w:rPr>
          <w:sz w:val="28"/>
          <w:szCs w:val="28"/>
        </w:rPr>
        <w:tab/>
        <w:t>У Єдиному центрі надання реабілітаційних та соціальних послуг Коломийської міської ради опікуються дітьми та сім’ями, які опинились у складних життєвих обставинах. Дана категорія осіб потребує сторонньої допомоги, особливої уваги та соціальної підтримки, створення адаптованого простору для реалізації своїх потреб, щоб повноцінно жити, розвиватися і брати участь у житті громади. Проте, відсутність необхідного простору та фінансового ресурсу є суттєвою перешкодою на шляху розвитку інклюзії та соціальної підтримки в територіальній громаді.</w:t>
      </w:r>
    </w:p>
    <w:p w14:paraId="3507B23C" w14:textId="77777777" w:rsidR="00027638" w:rsidRPr="00027638" w:rsidRDefault="00027638" w:rsidP="00027638">
      <w:pPr>
        <w:jc w:val="both"/>
        <w:rPr>
          <w:sz w:val="28"/>
          <w:szCs w:val="28"/>
        </w:rPr>
      </w:pPr>
      <w:r w:rsidRPr="00027638">
        <w:rPr>
          <w:sz w:val="28"/>
          <w:szCs w:val="28"/>
        </w:rPr>
        <w:tab/>
        <w:t>Проект «Інклюзивний ХАБ – простір якісних, комфортних можливостей» передбачає створення інклюзивного простору на базі відділення комплексної реабілітації та денного догляду осіб з інвалідністю Єдиного центру надання реабілітаційних та соціальних послуг шляхом модернізації наявного приміщення, а саме: проведення ремонтних робіт, придбання необхідного обладнання та облаштування нового соціального середовища для дітей та сімей, які перебувають в складних життєвих обставинах. Інклюзивне середовище надасть можливість створити додатковий простір, забезпечить рівні права дітей та сімей, які перебувають в складних життєвих обставинах, запобігатиме соціальному сирітству, сприятиме розвитку та зміцненню сім’ї, покращенню соціального благополуччя.</w:t>
      </w:r>
    </w:p>
    <w:p w14:paraId="2F2EEDAC" w14:textId="77777777" w:rsidR="00CA2FB2" w:rsidRDefault="00027638" w:rsidP="00027638">
      <w:pPr>
        <w:jc w:val="both"/>
        <w:rPr>
          <w:sz w:val="28"/>
          <w:szCs w:val="28"/>
        </w:rPr>
      </w:pPr>
      <w:r w:rsidRPr="00027638">
        <w:rPr>
          <w:sz w:val="28"/>
          <w:szCs w:val="28"/>
        </w:rPr>
        <w:tab/>
        <w:t>В створеному просторі сім’ї, батьки, опікуни, піклувальники та усиновлювачі зможуть отримати комплексну допомогу та соціальну підтримку, необхідну для вирішення або подолання складних життєвих обставин. Кваліфіковані фахівці забезпечать надання консультацій, індивідуальних зустрічей, терапевтичних занять та участь в тренінгах із залученням найновіших наукових здобутків, обміну практичним досвідом та поширення найкращих українських та зарубіжних практик сфери соціального благополуччя. Діти, в свою чергу, отримають соціальну підтримку, належні умови для розвитку та зміцнення психоемоційного стану. Альтернативні форми роботи сприятимуть всебічному інтелектуальному, моральному розвитку дітей та слугуватимуть інструментом їх адаптації в соціумі.</w:t>
      </w:r>
    </w:p>
    <w:p w14:paraId="034D6923" w14:textId="5701D01D" w:rsidR="00027638" w:rsidRPr="00027638" w:rsidRDefault="00027638" w:rsidP="00E674A9">
      <w:pPr>
        <w:jc w:val="both"/>
        <w:rPr>
          <w:b/>
          <w:sz w:val="28"/>
          <w:szCs w:val="28"/>
        </w:rPr>
      </w:pPr>
      <w:r w:rsidRPr="00027638">
        <w:rPr>
          <w:sz w:val="28"/>
          <w:szCs w:val="28"/>
        </w:rPr>
        <w:tab/>
      </w:r>
      <w:r w:rsidRPr="00027638">
        <w:rPr>
          <w:b/>
          <w:sz w:val="28"/>
          <w:szCs w:val="28"/>
        </w:rPr>
        <w:t>Визначені цільові групи, яким чином вони будуть залучені</w:t>
      </w:r>
    </w:p>
    <w:p w14:paraId="4BC7262D" w14:textId="7105F9F7" w:rsidR="00027638" w:rsidRPr="00027638" w:rsidRDefault="00027638" w:rsidP="00027638">
      <w:pPr>
        <w:ind w:firstLine="709"/>
        <w:jc w:val="both"/>
        <w:rPr>
          <w:sz w:val="28"/>
          <w:szCs w:val="28"/>
        </w:rPr>
      </w:pPr>
      <w:r w:rsidRPr="00027638">
        <w:rPr>
          <w:sz w:val="28"/>
          <w:szCs w:val="28"/>
        </w:rPr>
        <w:t>Результатами про</w:t>
      </w:r>
      <w:r>
        <w:rPr>
          <w:sz w:val="28"/>
          <w:szCs w:val="28"/>
        </w:rPr>
        <w:t>е</w:t>
      </w:r>
      <w:r w:rsidRPr="00027638">
        <w:rPr>
          <w:sz w:val="28"/>
          <w:szCs w:val="28"/>
        </w:rPr>
        <w:t>кту користуватимуться:</w:t>
      </w:r>
    </w:p>
    <w:p w14:paraId="32106A9C" w14:textId="77777777" w:rsidR="00027638" w:rsidRPr="00027638" w:rsidRDefault="00027638" w:rsidP="00E674A9">
      <w:pPr>
        <w:ind w:left="709" w:hanging="283"/>
        <w:jc w:val="both"/>
        <w:rPr>
          <w:sz w:val="28"/>
          <w:szCs w:val="28"/>
        </w:rPr>
      </w:pPr>
      <w:r w:rsidRPr="00027638">
        <w:rPr>
          <w:sz w:val="28"/>
          <w:szCs w:val="28"/>
        </w:rPr>
        <w:t>- діти та сім’ї, які опинились в складних життєвих обставинах – понад 1000 осіб;</w:t>
      </w:r>
    </w:p>
    <w:p w14:paraId="3AD6C07C" w14:textId="77777777" w:rsidR="00027638" w:rsidRPr="00027638" w:rsidRDefault="00027638" w:rsidP="00E674A9">
      <w:pPr>
        <w:ind w:left="709" w:hanging="283"/>
        <w:jc w:val="both"/>
        <w:rPr>
          <w:sz w:val="28"/>
          <w:szCs w:val="28"/>
        </w:rPr>
      </w:pPr>
      <w:r w:rsidRPr="00027638">
        <w:rPr>
          <w:sz w:val="28"/>
          <w:szCs w:val="28"/>
        </w:rPr>
        <w:t xml:space="preserve">- фахівці Єдиного центру надання реабілітаційних та соціальних послуг. </w:t>
      </w:r>
    </w:p>
    <w:p w14:paraId="5BA31868" w14:textId="555827D2" w:rsidR="00027638" w:rsidRPr="00027638" w:rsidRDefault="00027638" w:rsidP="00CA2FB2">
      <w:pPr>
        <w:ind w:firstLine="709"/>
        <w:jc w:val="both"/>
        <w:rPr>
          <w:b/>
          <w:sz w:val="28"/>
          <w:szCs w:val="28"/>
        </w:rPr>
      </w:pPr>
      <w:r w:rsidRPr="00027638">
        <w:rPr>
          <w:b/>
          <w:sz w:val="28"/>
          <w:szCs w:val="28"/>
        </w:rPr>
        <w:t>Відповідність діяльності за проектом напрямам цього Конкурсу</w:t>
      </w:r>
    </w:p>
    <w:p w14:paraId="1AEC32F0" w14:textId="77777777" w:rsidR="00027638" w:rsidRPr="00027638" w:rsidRDefault="00027638" w:rsidP="00027638">
      <w:pPr>
        <w:ind w:firstLine="709"/>
        <w:jc w:val="both"/>
        <w:rPr>
          <w:sz w:val="28"/>
          <w:szCs w:val="28"/>
        </w:rPr>
      </w:pPr>
      <w:r w:rsidRPr="00027638">
        <w:rPr>
          <w:sz w:val="28"/>
          <w:szCs w:val="28"/>
        </w:rPr>
        <w:lastRenderedPageBreak/>
        <w:t xml:space="preserve">Проект відповідає напряму діяльності Конкурсу – «Розвиток соціальної інфраструктури та інклюзії» </w:t>
      </w:r>
    </w:p>
    <w:p w14:paraId="726ADCE7" w14:textId="77777777" w:rsidR="00027638" w:rsidRPr="00027638" w:rsidRDefault="00027638" w:rsidP="00027638">
      <w:pPr>
        <w:ind w:firstLine="709"/>
        <w:jc w:val="both"/>
        <w:rPr>
          <w:sz w:val="28"/>
          <w:szCs w:val="28"/>
        </w:rPr>
      </w:pPr>
    </w:p>
    <w:p w14:paraId="08A98135" w14:textId="77777777" w:rsidR="00027638" w:rsidRPr="00027638" w:rsidRDefault="00027638" w:rsidP="00027638">
      <w:pPr>
        <w:jc w:val="both"/>
        <w:rPr>
          <w:b/>
          <w:sz w:val="28"/>
          <w:szCs w:val="28"/>
        </w:rPr>
      </w:pPr>
      <w:r w:rsidRPr="00027638">
        <w:rPr>
          <w:b/>
          <w:sz w:val="28"/>
          <w:szCs w:val="28"/>
        </w:rPr>
        <w:t>1.2.Мета та заходи проекту</w:t>
      </w:r>
    </w:p>
    <w:p w14:paraId="3350A93A" w14:textId="77777777" w:rsidR="00027638" w:rsidRPr="00027638" w:rsidRDefault="00027638" w:rsidP="00C620FC">
      <w:pPr>
        <w:ind w:firstLine="709"/>
        <w:jc w:val="both"/>
        <w:rPr>
          <w:sz w:val="28"/>
          <w:szCs w:val="28"/>
        </w:rPr>
      </w:pPr>
      <w:r w:rsidRPr="00027638">
        <w:rPr>
          <w:b/>
          <w:sz w:val="28"/>
          <w:szCs w:val="28"/>
        </w:rPr>
        <w:t>Мета проєкту</w:t>
      </w:r>
      <w:r w:rsidRPr="00027638">
        <w:rPr>
          <w:sz w:val="28"/>
          <w:szCs w:val="28"/>
        </w:rPr>
        <w:t xml:space="preserve"> – створення інклюзивного середовища, для дітей та сімей з особливими потребами, відновлення основних соціальних функцій, психологічного, фізичного та морального здоров’я.</w:t>
      </w:r>
    </w:p>
    <w:p w14:paraId="3878DE14" w14:textId="77777777" w:rsidR="00027638" w:rsidRPr="00027638" w:rsidRDefault="00027638" w:rsidP="00C620FC">
      <w:pPr>
        <w:ind w:firstLine="709"/>
        <w:jc w:val="both"/>
        <w:rPr>
          <w:sz w:val="28"/>
          <w:szCs w:val="28"/>
        </w:rPr>
      </w:pPr>
      <w:r w:rsidRPr="00027638">
        <w:rPr>
          <w:b/>
          <w:sz w:val="28"/>
          <w:szCs w:val="28"/>
        </w:rPr>
        <w:t>Завдання проекту</w:t>
      </w:r>
      <w:r w:rsidRPr="00027638">
        <w:rPr>
          <w:sz w:val="28"/>
          <w:szCs w:val="28"/>
        </w:rPr>
        <w:t xml:space="preserve"> – забезпечення якісних та доступних соціальних послуг шляхом облаштування нового інклюзивного простору.</w:t>
      </w:r>
    </w:p>
    <w:p w14:paraId="0FEC6E19" w14:textId="5D935594" w:rsidR="00027638" w:rsidRPr="00027638" w:rsidRDefault="00027638" w:rsidP="00C620FC">
      <w:pPr>
        <w:ind w:firstLine="709"/>
        <w:jc w:val="both"/>
        <w:rPr>
          <w:b/>
          <w:sz w:val="28"/>
          <w:szCs w:val="28"/>
        </w:rPr>
      </w:pPr>
      <w:r w:rsidRPr="00027638">
        <w:rPr>
          <w:b/>
          <w:sz w:val="28"/>
          <w:szCs w:val="28"/>
        </w:rPr>
        <w:t>Організаційні заходи для реалізації проекту.</w:t>
      </w:r>
    </w:p>
    <w:p w14:paraId="7C487DD6" w14:textId="77777777" w:rsidR="00027638" w:rsidRPr="00027638" w:rsidRDefault="00027638" w:rsidP="00E674A9">
      <w:pPr>
        <w:pStyle w:val="ae"/>
        <w:numPr>
          <w:ilvl w:val="0"/>
          <w:numId w:val="30"/>
        </w:numPr>
        <w:suppressAutoHyphens w:val="0"/>
        <w:ind w:left="709" w:hanging="283"/>
        <w:jc w:val="both"/>
        <w:rPr>
          <w:sz w:val="28"/>
          <w:szCs w:val="28"/>
        </w:rPr>
      </w:pPr>
      <w:r w:rsidRPr="00027638">
        <w:rPr>
          <w:sz w:val="28"/>
          <w:szCs w:val="28"/>
        </w:rPr>
        <w:t>Створення робочої групи з реалізації проекту;</w:t>
      </w:r>
    </w:p>
    <w:p w14:paraId="041062E6" w14:textId="77777777" w:rsidR="00027638" w:rsidRPr="00027638" w:rsidRDefault="00027638" w:rsidP="00E674A9">
      <w:pPr>
        <w:pStyle w:val="ae"/>
        <w:numPr>
          <w:ilvl w:val="0"/>
          <w:numId w:val="30"/>
        </w:numPr>
        <w:suppressAutoHyphens w:val="0"/>
        <w:ind w:left="709" w:hanging="283"/>
        <w:jc w:val="both"/>
        <w:rPr>
          <w:sz w:val="28"/>
          <w:szCs w:val="28"/>
        </w:rPr>
      </w:pPr>
      <w:r w:rsidRPr="00027638">
        <w:rPr>
          <w:sz w:val="28"/>
          <w:szCs w:val="28"/>
        </w:rPr>
        <w:t>затвердження проектно-кошторисної документації;</w:t>
      </w:r>
    </w:p>
    <w:p w14:paraId="03AEB141" w14:textId="77777777" w:rsidR="00027638" w:rsidRPr="00027638" w:rsidRDefault="00027638" w:rsidP="00E674A9">
      <w:pPr>
        <w:pStyle w:val="ae"/>
        <w:numPr>
          <w:ilvl w:val="0"/>
          <w:numId w:val="30"/>
        </w:numPr>
        <w:suppressAutoHyphens w:val="0"/>
        <w:ind w:left="709" w:hanging="283"/>
        <w:jc w:val="both"/>
        <w:rPr>
          <w:sz w:val="28"/>
          <w:szCs w:val="28"/>
        </w:rPr>
      </w:pPr>
      <w:r w:rsidRPr="00027638">
        <w:rPr>
          <w:sz w:val="28"/>
          <w:szCs w:val="28"/>
        </w:rPr>
        <w:t>формування технічних завдань;</w:t>
      </w:r>
    </w:p>
    <w:p w14:paraId="5FD2B7B8" w14:textId="77777777" w:rsidR="00027638" w:rsidRPr="00027638" w:rsidRDefault="00027638" w:rsidP="00E674A9">
      <w:pPr>
        <w:pStyle w:val="ae"/>
        <w:numPr>
          <w:ilvl w:val="0"/>
          <w:numId w:val="30"/>
        </w:numPr>
        <w:suppressAutoHyphens w:val="0"/>
        <w:ind w:left="709" w:hanging="283"/>
        <w:jc w:val="both"/>
        <w:rPr>
          <w:sz w:val="28"/>
          <w:szCs w:val="28"/>
        </w:rPr>
      </w:pPr>
      <w:r w:rsidRPr="00027638">
        <w:rPr>
          <w:sz w:val="28"/>
          <w:szCs w:val="28"/>
        </w:rPr>
        <w:t>проведення тендерних процедур (у випадках, передбачених чинним законодавством), відбір виконавців (підрядників);</w:t>
      </w:r>
    </w:p>
    <w:p w14:paraId="31DEF505" w14:textId="77777777" w:rsidR="00027638" w:rsidRPr="00027638" w:rsidRDefault="00027638" w:rsidP="00E674A9">
      <w:pPr>
        <w:pStyle w:val="ae"/>
        <w:numPr>
          <w:ilvl w:val="0"/>
          <w:numId w:val="30"/>
        </w:numPr>
        <w:suppressAutoHyphens w:val="0"/>
        <w:ind w:left="709" w:hanging="283"/>
        <w:jc w:val="both"/>
        <w:rPr>
          <w:sz w:val="28"/>
          <w:szCs w:val="28"/>
        </w:rPr>
      </w:pPr>
      <w:r w:rsidRPr="00027638">
        <w:rPr>
          <w:sz w:val="28"/>
          <w:szCs w:val="28"/>
        </w:rPr>
        <w:t>підписання угод з виконавцями робіт, надавачами послуг, постачальниками.</w:t>
      </w:r>
    </w:p>
    <w:p w14:paraId="516A9F3A" w14:textId="45BDC8DC" w:rsidR="00027638" w:rsidRPr="00027638" w:rsidRDefault="00027638" w:rsidP="00CA2FB2">
      <w:pPr>
        <w:ind w:firstLine="709"/>
        <w:jc w:val="both"/>
        <w:rPr>
          <w:b/>
          <w:sz w:val="28"/>
          <w:szCs w:val="28"/>
        </w:rPr>
      </w:pPr>
      <w:r w:rsidRPr="00027638">
        <w:rPr>
          <w:b/>
          <w:sz w:val="28"/>
          <w:szCs w:val="28"/>
        </w:rPr>
        <w:t>Основні заходи з реалізації проекту.</w:t>
      </w:r>
    </w:p>
    <w:p w14:paraId="026B48D1" w14:textId="77777777" w:rsidR="00027638" w:rsidRPr="00027638" w:rsidRDefault="00027638" w:rsidP="00027638">
      <w:pPr>
        <w:pStyle w:val="ae"/>
        <w:ind w:left="0"/>
        <w:jc w:val="both"/>
        <w:rPr>
          <w:sz w:val="28"/>
          <w:szCs w:val="28"/>
        </w:rPr>
      </w:pPr>
      <w:r w:rsidRPr="00027638">
        <w:rPr>
          <w:sz w:val="28"/>
          <w:szCs w:val="28"/>
        </w:rPr>
        <w:tab/>
        <w:t>Проведення ремонтних робіт по облаштуванню приміщення, а саме:</w:t>
      </w:r>
    </w:p>
    <w:p w14:paraId="68D53E1C" w14:textId="74A832EB" w:rsidR="00027638" w:rsidRPr="00027638" w:rsidRDefault="005463BD" w:rsidP="00E674A9">
      <w:pPr>
        <w:pStyle w:val="ae"/>
        <w:numPr>
          <w:ilvl w:val="0"/>
          <w:numId w:val="43"/>
        </w:numPr>
        <w:suppressAutoHyphens w:val="0"/>
        <w:ind w:left="709" w:hanging="283"/>
        <w:jc w:val="both"/>
        <w:rPr>
          <w:sz w:val="28"/>
          <w:szCs w:val="28"/>
        </w:rPr>
      </w:pPr>
      <w:r>
        <w:rPr>
          <w:sz w:val="28"/>
          <w:szCs w:val="28"/>
        </w:rPr>
        <w:t>улаштування каркасу однорівневих підвісних стель із металевих профілів</w:t>
      </w:r>
      <w:r w:rsidR="00027638" w:rsidRPr="00027638">
        <w:rPr>
          <w:sz w:val="28"/>
          <w:szCs w:val="28"/>
        </w:rPr>
        <w:t>;</w:t>
      </w:r>
    </w:p>
    <w:p w14:paraId="57BC9D40" w14:textId="26952326" w:rsidR="00027638" w:rsidRPr="00027638" w:rsidRDefault="005463BD" w:rsidP="00E674A9">
      <w:pPr>
        <w:pStyle w:val="ae"/>
        <w:numPr>
          <w:ilvl w:val="0"/>
          <w:numId w:val="43"/>
        </w:numPr>
        <w:suppressAutoHyphens w:val="0"/>
        <w:ind w:left="709" w:hanging="283"/>
        <w:jc w:val="both"/>
        <w:rPr>
          <w:sz w:val="28"/>
          <w:szCs w:val="28"/>
        </w:rPr>
      </w:pPr>
      <w:r>
        <w:rPr>
          <w:sz w:val="28"/>
          <w:szCs w:val="28"/>
        </w:rPr>
        <w:t>улаштування підшивки горизонтальних поверхонь підвісних стель гіпсокартонними листами вологостійкими</w:t>
      </w:r>
      <w:r w:rsidR="00027638" w:rsidRPr="00027638">
        <w:rPr>
          <w:sz w:val="28"/>
          <w:szCs w:val="28"/>
        </w:rPr>
        <w:t>;</w:t>
      </w:r>
    </w:p>
    <w:p w14:paraId="79E9925D" w14:textId="5651BE62" w:rsidR="00027638" w:rsidRPr="00027638" w:rsidRDefault="005463BD" w:rsidP="00E674A9">
      <w:pPr>
        <w:pStyle w:val="ae"/>
        <w:numPr>
          <w:ilvl w:val="0"/>
          <w:numId w:val="43"/>
        </w:numPr>
        <w:suppressAutoHyphens w:val="0"/>
        <w:ind w:left="709" w:hanging="283"/>
        <w:jc w:val="both"/>
        <w:rPr>
          <w:sz w:val="28"/>
          <w:szCs w:val="28"/>
        </w:rPr>
      </w:pPr>
      <w:r>
        <w:rPr>
          <w:sz w:val="28"/>
          <w:szCs w:val="28"/>
        </w:rPr>
        <w:t>теплоізоляція покриттів та перекриттів виробами з волокнистих і зернистих матеріалів насухо</w:t>
      </w:r>
      <w:r w:rsidR="00027638" w:rsidRPr="00027638">
        <w:rPr>
          <w:sz w:val="28"/>
          <w:szCs w:val="28"/>
        </w:rPr>
        <w:t>;</w:t>
      </w:r>
    </w:p>
    <w:p w14:paraId="10A0EC21" w14:textId="72012F4F" w:rsidR="00027638" w:rsidRPr="00027638" w:rsidRDefault="005463BD" w:rsidP="00E674A9">
      <w:pPr>
        <w:pStyle w:val="ae"/>
        <w:numPr>
          <w:ilvl w:val="0"/>
          <w:numId w:val="43"/>
        </w:numPr>
        <w:suppressAutoHyphens w:val="0"/>
        <w:ind w:left="709" w:hanging="283"/>
        <w:jc w:val="both"/>
        <w:rPr>
          <w:sz w:val="28"/>
          <w:szCs w:val="28"/>
        </w:rPr>
      </w:pPr>
      <w:r>
        <w:rPr>
          <w:sz w:val="28"/>
          <w:szCs w:val="28"/>
        </w:rPr>
        <w:t>шпаклювання стель мінеральною шпаклівкою «</w:t>
      </w:r>
      <w:r>
        <w:rPr>
          <w:sz w:val="28"/>
          <w:szCs w:val="28"/>
          <w:lang w:val="en-US"/>
        </w:rPr>
        <w:t>Cerezit</w:t>
      </w:r>
      <w:r>
        <w:rPr>
          <w:sz w:val="28"/>
          <w:szCs w:val="28"/>
        </w:rPr>
        <w:t>»</w:t>
      </w:r>
      <w:r w:rsidR="00027638" w:rsidRPr="00027638">
        <w:rPr>
          <w:sz w:val="28"/>
          <w:szCs w:val="28"/>
        </w:rPr>
        <w:t>;</w:t>
      </w:r>
    </w:p>
    <w:p w14:paraId="088F68A9" w14:textId="1CAA14EA" w:rsidR="00027638" w:rsidRPr="00027638" w:rsidRDefault="005463BD" w:rsidP="00E674A9">
      <w:pPr>
        <w:pStyle w:val="ae"/>
        <w:numPr>
          <w:ilvl w:val="0"/>
          <w:numId w:val="43"/>
        </w:numPr>
        <w:suppressAutoHyphens w:val="0"/>
        <w:ind w:left="709" w:hanging="283"/>
        <w:jc w:val="both"/>
        <w:rPr>
          <w:sz w:val="28"/>
          <w:szCs w:val="28"/>
        </w:rPr>
      </w:pPr>
      <w:r>
        <w:rPr>
          <w:sz w:val="28"/>
          <w:szCs w:val="28"/>
        </w:rPr>
        <w:t>поліпшене фарбування полівінілацетатними водоемульсійними сумішами стель по збірних конструкціях, підготовлених під фарбування</w:t>
      </w:r>
      <w:r w:rsidR="00027638" w:rsidRPr="00027638">
        <w:rPr>
          <w:sz w:val="28"/>
          <w:szCs w:val="28"/>
        </w:rPr>
        <w:t>;</w:t>
      </w:r>
    </w:p>
    <w:p w14:paraId="00AED77E" w14:textId="43A8957E" w:rsidR="00027638" w:rsidRPr="00027638" w:rsidRDefault="005463BD" w:rsidP="00E674A9">
      <w:pPr>
        <w:pStyle w:val="ae"/>
        <w:numPr>
          <w:ilvl w:val="0"/>
          <w:numId w:val="43"/>
        </w:numPr>
        <w:suppressAutoHyphens w:val="0"/>
        <w:ind w:left="709" w:hanging="283"/>
        <w:jc w:val="both"/>
        <w:rPr>
          <w:sz w:val="28"/>
          <w:szCs w:val="28"/>
        </w:rPr>
      </w:pPr>
      <w:r>
        <w:rPr>
          <w:sz w:val="28"/>
          <w:szCs w:val="28"/>
        </w:rPr>
        <w:t>укладання по перекриттю лаг з брусків площею покриття підлоги понад 10</w:t>
      </w:r>
      <w:r w:rsidR="00F864E7">
        <w:rPr>
          <w:sz w:val="28"/>
          <w:szCs w:val="28"/>
        </w:rPr>
        <w:t>м</w:t>
      </w:r>
      <w:r>
        <w:rPr>
          <w:sz w:val="28"/>
          <w:szCs w:val="28"/>
        </w:rPr>
        <w:t>²</w:t>
      </w:r>
      <w:r w:rsidR="00027638" w:rsidRPr="00027638">
        <w:rPr>
          <w:sz w:val="28"/>
          <w:szCs w:val="28"/>
        </w:rPr>
        <w:t>;</w:t>
      </w:r>
    </w:p>
    <w:p w14:paraId="4E8DA3CF" w14:textId="6A5B5542" w:rsidR="00027638" w:rsidRPr="00E674A9" w:rsidRDefault="005463BD" w:rsidP="00E674A9">
      <w:pPr>
        <w:pStyle w:val="ae"/>
        <w:numPr>
          <w:ilvl w:val="0"/>
          <w:numId w:val="43"/>
        </w:numPr>
        <w:suppressAutoHyphens w:val="0"/>
        <w:ind w:left="709" w:hanging="283"/>
        <w:jc w:val="both"/>
        <w:rPr>
          <w:sz w:val="28"/>
          <w:szCs w:val="28"/>
        </w:rPr>
      </w:pPr>
      <w:r w:rsidRPr="00E674A9">
        <w:rPr>
          <w:sz w:val="28"/>
          <w:szCs w:val="28"/>
        </w:rPr>
        <w:t>улаштування дощатих покриттів товщиною 36мм площею понад 10м²</w:t>
      </w:r>
      <w:r w:rsidR="00027638" w:rsidRPr="00E674A9">
        <w:rPr>
          <w:sz w:val="28"/>
          <w:szCs w:val="28"/>
        </w:rPr>
        <w:t>;</w:t>
      </w:r>
    </w:p>
    <w:p w14:paraId="2AD22E65" w14:textId="2FF063D6" w:rsidR="00027638" w:rsidRPr="00E674A9" w:rsidRDefault="005463BD" w:rsidP="00E674A9">
      <w:pPr>
        <w:pStyle w:val="ae"/>
        <w:numPr>
          <w:ilvl w:val="0"/>
          <w:numId w:val="43"/>
        </w:numPr>
        <w:suppressAutoHyphens w:val="0"/>
        <w:ind w:left="709" w:hanging="283"/>
        <w:jc w:val="both"/>
        <w:rPr>
          <w:sz w:val="28"/>
          <w:szCs w:val="28"/>
        </w:rPr>
      </w:pPr>
      <w:r w:rsidRPr="00E674A9">
        <w:rPr>
          <w:sz w:val="28"/>
          <w:szCs w:val="28"/>
        </w:rPr>
        <w:t xml:space="preserve">улаштування покриттів дерев’яних; </w:t>
      </w:r>
    </w:p>
    <w:p w14:paraId="3432E8CD" w14:textId="44E5B9D5" w:rsidR="005463BD" w:rsidRPr="00E674A9" w:rsidRDefault="005463BD" w:rsidP="00E674A9">
      <w:pPr>
        <w:pStyle w:val="ae"/>
        <w:numPr>
          <w:ilvl w:val="0"/>
          <w:numId w:val="43"/>
        </w:numPr>
        <w:suppressAutoHyphens w:val="0"/>
        <w:ind w:left="709" w:hanging="283"/>
        <w:jc w:val="both"/>
        <w:rPr>
          <w:sz w:val="28"/>
          <w:szCs w:val="28"/>
        </w:rPr>
      </w:pPr>
      <w:r w:rsidRPr="00E674A9">
        <w:rPr>
          <w:sz w:val="28"/>
          <w:szCs w:val="28"/>
        </w:rPr>
        <w:t>покриття підлог лаком по поґрунтованій або пофарбованій поверхні за 2 рази.</w:t>
      </w:r>
    </w:p>
    <w:p w14:paraId="5C4A90BD" w14:textId="2BA79BF2" w:rsidR="00027638" w:rsidRDefault="00027638" w:rsidP="00E674A9">
      <w:pPr>
        <w:pStyle w:val="ae"/>
        <w:ind w:left="709" w:hanging="283"/>
        <w:jc w:val="both"/>
        <w:rPr>
          <w:sz w:val="28"/>
          <w:szCs w:val="28"/>
        </w:rPr>
      </w:pPr>
      <w:r w:rsidRPr="00027638">
        <w:rPr>
          <w:sz w:val="28"/>
          <w:szCs w:val="28"/>
        </w:rPr>
        <w:tab/>
        <w:t>Придбання та встановлення необхідного обладнання та</w:t>
      </w:r>
      <w:r w:rsidR="001960B8">
        <w:rPr>
          <w:sz w:val="28"/>
          <w:szCs w:val="28"/>
        </w:rPr>
        <w:t xml:space="preserve"> комплекту</w:t>
      </w:r>
      <w:r w:rsidRPr="00027638">
        <w:rPr>
          <w:sz w:val="28"/>
          <w:szCs w:val="28"/>
        </w:rPr>
        <w:t xml:space="preserve"> меблів:</w:t>
      </w:r>
    </w:p>
    <w:p w14:paraId="410FE4D0" w14:textId="0EBDED85" w:rsidR="0000459D" w:rsidRDefault="0000459D" w:rsidP="00E674A9">
      <w:pPr>
        <w:pStyle w:val="ae"/>
        <w:numPr>
          <w:ilvl w:val="0"/>
          <w:numId w:val="43"/>
        </w:numPr>
        <w:ind w:left="709" w:hanging="283"/>
        <w:rPr>
          <w:sz w:val="28"/>
          <w:szCs w:val="28"/>
        </w:rPr>
      </w:pPr>
      <w:r>
        <w:rPr>
          <w:sz w:val="28"/>
          <w:szCs w:val="28"/>
        </w:rPr>
        <w:t>інтерактивна проекція на підлогу «Чарівний килим»</w:t>
      </w:r>
      <w:r w:rsidR="003B5DF1">
        <w:rPr>
          <w:sz w:val="28"/>
          <w:szCs w:val="28"/>
        </w:rPr>
        <w:t xml:space="preserve"> (1 одиниця)</w:t>
      </w:r>
      <w:r w:rsidRPr="0000459D">
        <w:rPr>
          <w:sz w:val="28"/>
          <w:szCs w:val="28"/>
        </w:rPr>
        <w:t>;</w:t>
      </w:r>
    </w:p>
    <w:p w14:paraId="274DC210" w14:textId="44E33822" w:rsidR="003B5DF1" w:rsidRDefault="003B5DF1" w:rsidP="00E674A9">
      <w:pPr>
        <w:pStyle w:val="ae"/>
        <w:numPr>
          <w:ilvl w:val="0"/>
          <w:numId w:val="43"/>
        </w:numPr>
        <w:ind w:left="709" w:hanging="283"/>
        <w:rPr>
          <w:sz w:val="28"/>
          <w:szCs w:val="28"/>
        </w:rPr>
      </w:pPr>
      <w:r>
        <w:rPr>
          <w:sz w:val="28"/>
          <w:szCs w:val="28"/>
        </w:rPr>
        <w:t>стіл учнівський «Крапля» (5 одиниць);</w:t>
      </w:r>
    </w:p>
    <w:p w14:paraId="5BED52E2" w14:textId="1A5084EC" w:rsidR="003B5DF1" w:rsidRDefault="003B5DF1" w:rsidP="00E674A9">
      <w:pPr>
        <w:pStyle w:val="ae"/>
        <w:numPr>
          <w:ilvl w:val="0"/>
          <w:numId w:val="43"/>
        </w:numPr>
        <w:ind w:left="709" w:hanging="283"/>
        <w:rPr>
          <w:sz w:val="28"/>
          <w:szCs w:val="28"/>
        </w:rPr>
      </w:pPr>
      <w:r>
        <w:rPr>
          <w:sz w:val="28"/>
          <w:szCs w:val="28"/>
        </w:rPr>
        <w:t>стілець учнівський (10 одиниць);</w:t>
      </w:r>
    </w:p>
    <w:p w14:paraId="1E08213C" w14:textId="1F213BBA" w:rsidR="003B5DF1" w:rsidRDefault="003B5DF1" w:rsidP="00E674A9">
      <w:pPr>
        <w:pStyle w:val="ae"/>
        <w:numPr>
          <w:ilvl w:val="0"/>
          <w:numId w:val="43"/>
        </w:numPr>
        <w:ind w:left="709" w:hanging="283"/>
        <w:rPr>
          <w:sz w:val="28"/>
          <w:szCs w:val="28"/>
        </w:rPr>
      </w:pPr>
      <w:r>
        <w:rPr>
          <w:sz w:val="28"/>
          <w:szCs w:val="28"/>
        </w:rPr>
        <w:t>крісло-мішок з двох кольорів (5 одиниць);</w:t>
      </w:r>
    </w:p>
    <w:p w14:paraId="58FD1C1F" w14:textId="0C39294A" w:rsidR="003B5DF1" w:rsidRDefault="003B5DF1" w:rsidP="00E674A9">
      <w:pPr>
        <w:pStyle w:val="ae"/>
        <w:numPr>
          <w:ilvl w:val="0"/>
          <w:numId w:val="43"/>
        </w:numPr>
        <w:ind w:left="709" w:hanging="283"/>
        <w:rPr>
          <w:sz w:val="28"/>
          <w:szCs w:val="28"/>
        </w:rPr>
      </w:pPr>
      <w:r>
        <w:rPr>
          <w:sz w:val="28"/>
          <w:szCs w:val="28"/>
        </w:rPr>
        <w:t>пуф «Травичка» (5 одиниць);</w:t>
      </w:r>
    </w:p>
    <w:p w14:paraId="07F1C504" w14:textId="1086E193" w:rsidR="003B5DF1" w:rsidRDefault="003B5DF1" w:rsidP="00E674A9">
      <w:pPr>
        <w:pStyle w:val="ae"/>
        <w:numPr>
          <w:ilvl w:val="0"/>
          <w:numId w:val="43"/>
        </w:numPr>
        <w:ind w:left="709" w:hanging="283"/>
        <w:rPr>
          <w:sz w:val="28"/>
          <w:szCs w:val="28"/>
        </w:rPr>
      </w:pPr>
      <w:r>
        <w:rPr>
          <w:sz w:val="28"/>
          <w:szCs w:val="28"/>
        </w:rPr>
        <w:t>диван «</w:t>
      </w:r>
      <w:r>
        <w:rPr>
          <w:sz w:val="28"/>
          <w:szCs w:val="28"/>
          <w:lang w:val="en-US"/>
        </w:rPr>
        <w:t>Flex</w:t>
      </w:r>
      <w:r>
        <w:rPr>
          <w:sz w:val="28"/>
          <w:szCs w:val="28"/>
        </w:rPr>
        <w:t>» (2 одиниці);</w:t>
      </w:r>
    </w:p>
    <w:p w14:paraId="218885D1" w14:textId="7CE763C6" w:rsidR="003B5DF1" w:rsidRDefault="003B5DF1" w:rsidP="00E674A9">
      <w:pPr>
        <w:pStyle w:val="ae"/>
        <w:numPr>
          <w:ilvl w:val="0"/>
          <w:numId w:val="43"/>
        </w:numPr>
        <w:ind w:left="709" w:hanging="283"/>
        <w:rPr>
          <w:sz w:val="28"/>
          <w:szCs w:val="28"/>
        </w:rPr>
      </w:pPr>
      <w:r>
        <w:rPr>
          <w:sz w:val="28"/>
          <w:szCs w:val="28"/>
        </w:rPr>
        <w:t xml:space="preserve">кутовий диван </w:t>
      </w:r>
      <w:r w:rsidRPr="003B5DF1">
        <w:rPr>
          <w:sz w:val="28"/>
          <w:szCs w:val="28"/>
        </w:rPr>
        <w:t>«</w:t>
      </w:r>
      <w:r w:rsidRPr="003B5DF1">
        <w:rPr>
          <w:sz w:val="28"/>
          <w:szCs w:val="28"/>
          <w:lang w:val="en-US"/>
        </w:rPr>
        <w:t>Flex</w:t>
      </w:r>
      <w:r w:rsidRPr="003B5DF1">
        <w:rPr>
          <w:sz w:val="28"/>
          <w:szCs w:val="28"/>
        </w:rPr>
        <w:t>»</w:t>
      </w:r>
      <w:r>
        <w:rPr>
          <w:sz w:val="28"/>
          <w:szCs w:val="28"/>
        </w:rPr>
        <w:t xml:space="preserve"> </w:t>
      </w:r>
      <w:r w:rsidR="00AA0D29">
        <w:rPr>
          <w:sz w:val="28"/>
          <w:szCs w:val="28"/>
        </w:rPr>
        <w:t>(1 одиниця);</w:t>
      </w:r>
    </w:p>
    <w:p w14:paraId="53EB9F9C" w14:textId="0D0A24F3" w:rsidR="00AA0D29" w:rsidRDefault="00AA0D29" w:rsidP="00E674A9">
      <w:pPr>
        <w:pStyle w:val="ae"/>
        <w:numPr>
          <w:ilvl w:val="0"/>
          <w:numId w:val="43"/>
        </w:numPr>
        <w:ind w:left="709" w:hanging="283"/>
        <w:rPr>
          <w:sz w:val="28"/>
          <w:szCs w:val="28"/>
        </w:rPr>
      </w:pPr>
      <w:r>
        <w:rPr>
          <w:sz w:val="28"/>
          <w:szCs w:val="28"/>
        </w:rPr>
        <w:t>шафа комбінована (1 одиниця);</w:t>
      </w:r>
    </w:p>
    <w:p w14:paraId="5938253D" w14:textId="5F6D5DDE" w:rsidR="00AA0D29" w:rsidRDefault="00AA0D29" w:rsidP="00E674A9">
      <w:pPr>
        <w:pStyle w:val="ae"/>
        <w:numPr>
          <w:ilvl w:val="0"/>
          <w:numId w:val="43"/>
        </w:numPr>
        <w:ind w:left="709" w:hanging="283"/>
        <w:rPr>
          <w:sz w:val="28"/>
          <w:szCs w:val="28"/>
        </w:rPr>
      </w:pPr>
      <w:r>
        <w:rPr>
          <w:sz w:val="28"/>
          <w:szCs w:val="28"/>
        </w:rPr>
        <w:t>шафа для зберігання речей учня (1 одиниця);</w:t>
      </w:r>
    </w:p>
    <w:p w14:paraId="01B6E671" w14:textId="4897CAC4" w:rsidR="00AA0D29" w:rsidRDefault="00AA0D29" w:rsidP="00E674A9">
      <w:pPr>
        <w:pStyle w:val="ae"/>
        <w:numPr>
          <w:ilvl w:val="0"/>
          <w:numId w:val="43"/>
        </w:numPr>
        <w:ind w:left="709" w:hanging="283"/>
        <w:rPr>
          <w:sz w:val="28"/>
          <w:szCs w:val="28"/>
        </w:rPr>
      </w:pPr>
      <w:r>
        <w:rPr>
          <w:sz w:val="28"/>
          <w:szCs w:val="28"/>
        </w:rPr>
        <w:lastRenderedPageBreak/>
        <w:t>стелаж напівпрозорий (1 одиниця);</w:t>
      </w:r>
    </w:p>
    <w:p w14:paraId="024AA503" w14:textId="307B384D" w:rsidR="00AA0D29" w:rsidRDefault="00AA0D29" w:rsidP="00E674A9">
      <w:pPr>
        <w:pStyle w:val="ae"/>
        <w:numPr>
          <w:ilvl w:val="0"/>
          <w:numId w:val="43"/>
        </w:numPr>
        <w:ind w:left="709" w:hanging="283"/>
        <w:rPr>
          <w:sz w:val="28"/>
          <w:szCs w:val="28"/>
        </w:rPr>
      </w:pPr>
      <w:r>
        <w:rPr>
          <w:sz w:val="28"/>
          <w:szCs w:val="28"/>
        </w:rPr>
        <w:t>стелаж книжковий для бібліотеки «Шахматка» (1 одиниця);</w:t>
      </w:r>
    </w:p>
    <w:p w14:paraId="022BA590" w14:textId="3459415C" w:rsidR="00AA0D29" w:rsidRDefault="00AA0D29" w:rsidP="00E674A9">
      <w:pPr>
        <w:pStyle w:val="ae"/>
        <w:numPr>
          <w:ilvl w:val="0"/>
          <w:numId w:val="43"/>
        </w:numPr>
        <w:ind w:left="709" w:hanging="283"/>
        <w:rPr>
          <w:sz w:val="28"/>
          <w:szCs w:val="28"/>
        </w:rPr>
      </w:pPr>
      <w:r>
        <w:rPr>
          <w:sz w:val="28"/>
          <w:szCs w:val="28"/>
        </w:rPr>
        <w:t xml:space="preserve">лава для зберігання </w:t>
      </w:r>
      <w:r w:rsidRPr="00AA0D29">
        <w:rPr>
          <w:sz w:val="28"/>
          <w:szCs w:val="28"/>
        </w:rPr>
        <w:t>«</w:t>
      </w:r>
      <w:r w:rsidRPr="00AA0D29">
        <w:rPr>
          <w:sz w:val="28"/>
          <w:szCs w:val="28"/>
          <w:lang w:val="en-US"/>
        </w:rPr>
        <w:t>Flex</w:t>
      </w:r>
      <w:r w:rsidRPr="00AA0D29">
        <w:rPr>
          <w:sz w:val="28"/>
          <w:szCs w:val="28"/>
        </w:rPr>
        <w:t>»</w:t>
      </w:r>
      <w:r>
        <w:rPr>
          <w:sz w:val="28"/>
          <w:szCs w:val="28"/>
        </w:rPr>
        <w:t xml:space="preserve"> (1 одиниця);</w:t>
      </w:r>
    </w:p>
    <w:p w14:paraId="5F2D31B9" w14:textId="2847952D" w:rsidR="00AA0D29" w:rsidRDefault="00AA0D29" w:rsidP="00E674A9">
      <w:pPr>
        <w:pStyle w:val="ae"/>
        <w:numPr>
          <w:ilvl w:val="0"/>
          <w:numId w:val="43"/>
        </w:numPr>
        <w:ind w:left="709" w:hanging="283"/>
        <w:rPr>
          <w:sz w:val="28"/>
          <w:szCs w:val="28"/>
        </w:rPr>
      </w:pPr>
      <w:r>
        <w:rPr>
          <w:sz w:val="28"/>
          <w:szCs w:val="28"/>
        </w:rPr>
        <w:t>стіл «</w:t>
      </w:r>
      <w:r>
        <w:rPr>
          <w:sz w:val="28"/>
          <w:szCs w:val="28"/>
          <w:lang w:val="en-US"/>
        </w:rPr>
        <w:t>Flex-Space</w:t>
      </w:r>
      <w:r>
        <w:rPr>
          <w:sz w:val="28"/>
          <w:szCs w:val="28"/>
        </w:rPr>
        <w:t>» (1 одиниця);</w:t>
      </w:r>
    </w:p>
    <w:p w14:paraId="5D329A04" w14:textId="1CA5FD20" w:rsidR="00AA0D29" w:rsidRDefault="00AA0D29" w:rsidP="00E674A9">
      <w:pPr>
        <w:pStyle w:val="ae"/>
        <w:numPr>
          <w:ilvl w:val="0"/>
          <w:numId w:val="43"/>
        </w:numPr>
        <w:ind w:left="709" w:hanging="283"/>
        <w:rPr>
          <w:sz w:val="28"/>
          <w:szCs w:val="28"/>
        </w:rPr>
      </w:pPr>
      <w:r>
        <w:rPr>
          <w:sz w:val="28"/>
          <w:szCs w:val="28"/>
        </w:rPr>
        <w:t>килимок-пазл (4 одиниці);</w:t>
      </w:r>
    </w:p>
    <w:p w14:paraId="26EC858D" w14:textId="7C96713A" w:rsidR="00AA0D29" w:rsidRDefault="00AA0D29" w:rsidP="00E674A9">
      <w:pPr>
        <w:pStyle w:val="ae"/>
        <w:numPr>
          <w:ilvl w:val="0"/>
          <w:numId w:val="43"/>
        </w:numPr>
        <w:ind w:left="709" w:hanging="283"/>
        <w:rPr>
          <w:sz w:val="28"/>
          <w:szCs w:val="28"/>
        </w:rPr>
      </w:pPr>
      <w:r>
        <w:rPr>
          <w:sz w:val="28"/>
          <w:szCs w:val="28"/>
        </w:rPr>
        <w:t>органайзер «Книжковий магазин» (1 одиниця);</w:t>
      </w:r>
    </w:p>
    <w:p w14:paraId="3282BB94" w14:textId="10E6B033" w:rsidR="00AA0D29" w:rsidRDefault="00AA0D29" w:rsidP="00E674A9">
      <w:pPr>
        <w:pStyle w:val="ae"/>
        <w:numPr>
          <w:ilvl w:val="0"/>
          <w:numId w:val="43"/>
        </w:numPr>
        <w:ind w:left="709" w:hanging="283"/>
        <w:rPr>
          <w:sz w:val="28"/>
          <w:szCs w:val="28"/>
        </w:rPr>
      </w:pPr>
      <w:r>
        <w:rPr>
          <w:sz w:val="28"/>
          <w:szCs w:val="28"/>
        </w:rPr>
        <w:t>декор для стіни «Дерево з листям» (1 одиниця);</w:t>
      </w:r>
    </w:p>
    <w:p w14:paraId="7D025796" w14:textId="2F1AAA53" w:rsidR="00AA0D29" w:rsidRDefault="00AA0D29" w:rsidP="00E674A9">
      <w:pPr>
        <w:pStyle w:val="ae"/>
        <w:numPr>
          <w:ilvl w:val="0"/>
          <w:numId w:val="43"/>
        </w:numPr>
        <w:ind w:left="709" w:hanging="283"/>
        <w:rPr>
          <w:sz w:val="28"/>
          <w:szCs w:val="28"/>
        </w:rPr>
      </w:pPr>
      <w:r>
        <w:rPr>
          <w:sz w:val="28"/>
          <w:szCs w:val="28"/>
        </w:rPr>
        <w:t xml:space="preserve">інтерактивна дошка </w:t>
      </w:r>
      <w:r>
        <w:rPr>
          <w:sz w:val="28"/>
          <w:szCs w:val="28"/>
          <w:lang w:val="en-US"/>
        </w:rPr>
        <w:t>Newline</w:t>
      </w:r>
      <w:r w:rsidRPr="00AA0D29">
        <w:rPr>
          <w:sz w:val="28"/>
          <w:szCs w:val="28"/>
        </w:rPr>
        <w:t xml:space="preserve"> </w:t>
      </w:r>
      <w:r>
        <w:rPr>
          <w:sz w:val="28"/>
          <w:szCs w:val="28"/>
          <w:lang w:val="en-US"/>
        </w:rPr>
        <w:t>TruBoard</w:t>
      </w:r>
      <w:r w:rsidRPr="00AA0D29">
        <w:rPr>
          <w:sz w:val="28"/>
          <w:szCs w:val="28"/>
        </w:rPr>
        <w:t xml:space="preserve"> </w:t>
      </w:r>
      <w:r>
        <w:rPr>
          <w:sz w:val="28"/>
          <w:szCs w:val="28"/>
        </w:rPr>
        <w:t>(1 одиниця);</w:t>
      </w:r>
    </w:p>
    <w:p w14:paraId="5FA43FCD" w14:textId="5459C17E" w:rsidR="00AA0D29" w:rsidRPr="0000459D" w:rsidRDefault="00AA0D29" w:rsidP="00E674A9">
      <w:pPr>
        <w:pStyle w:val="ae"/>
        <w:numPr>
          <w:ilvl w:val="0"/>
          <w:numId w:val="43"/>
        </w:numPr>
        <w:ind w:left="709" w:hanging="283"/>
        <w:jc w:val="both"/>
        <w:rPr>
          <w:sz w:val="28"/>
          <w:szCs w:val="28"/>
        </w:rPr>
      </w:pPr>
      <w:r>
        <w:rPr>
          <w:sz w:val="28"/>
          <w:szCs w:val="28"/>
        </w:rPr>
        <w:t xml:space="preserve">мультимедійний проектор з короткофокусним об’єктивом та інтерактивними функціями </w:t>
      </w:r>
      <w:r>
        <w:rPr>
          <w:sz w:val="28"/>
          <w:szCs w:val="28"/>
          <w:lang w:val="en-US"/>
        </w:rPr>
        <w:t>Camtouch</w:t>
      </w:r>
      <w:r>
        <w:rPr>
          <w:sz w:val="28"/>
          <w:szCs w:val="28"/>
        </w:rPr>
        <w:t xml:space="preserve"> (1 одиниця);</w:t>
      </w:r>
    </w:p>
    <w:p w14:paraId="488B2664" w14:textId="15B8BE22" w:rsidR="00027638" w:rsidRDefault="00285A85" w:rsidP="00E674A9">
      <w:pPr>
        <w:pStyle w:val="ae"/>
        <w:numPr>
          <w:ilvl w:val="0"/>
          <w:numId w:val="43"/>
        </w:numPr>
        <w:suppressAutoHyphens w:val="0"/>
        <w:ind w:left="709" w:hanging="283"/>
        <w:jc w:val="both"/>
        <w:rPr>
          <w:sz w:val="28"/>
          <w:szCs w:val="28"/>
        </w:rPr>
      </w:pPr>
      <w:r>
        <w:rPr>
          <w:sz w:val="28"/>
          <w:szCs w:val="28"/>
        </w:rPr>
        <w:t>ноутбук (1 одиниця);</w:t>
      </w:r>
    </w:p>
    <w:p w14:paraId="6B62E0F6" w14:textId="7C8221B9" w:rsidR="00285A85" w:rsidRDefault="00285A85" w:rsidP="00E674A9">
      <w:pPr>
        <w:pStyle w:val="ae"/>
        <w:numPr>
          <w:ilvl w:val="0"/>
          <w:numId w:val="43"/>
        </w:numPr>
        <w:suppressAutoHyphens w:val="0"/>
        <w:ind w:left="709" w:hanging="283"/>
        <w:jc w:val="both"/>
        <w:rPr>
          <w:sz w:val="28"/>
          <w:szCs w:val="28"/>
        </w:rPr>
      </w:pPr>
      <w:r>
        <w:rPr>
          <w:sz w:val="28"/>
          <w:szCs w:val="28"/>
        </w:rPr>
        <w:t>телевізор (1 одиниця);</w:t>
      </w:r>
    </w:p>
    <w:p w14:paraId="2754AAF2" w14:textId="4B02BDE9" w:rsidR="00285A85" w:rsidRPr="00027638" w:rsidRDefault="00285A85" w:rsidP="00E674A9">
      <w:pPr>
        <w:pStyle w:val="ae"/>
        <w:numPr>
          <w:ilvl w:val="0"/>
          <w:numId w:val="43"/>
        </w:numPr>
        <w:suppressAutoHyphens w:val="0"/>
        <w:ind w:left="709" w:hanging="283"/>
        <w:jc w:val="both"/>
        <w:rPr>
          <w:sz w:val="28"/>
          <w:szCs w:val="28"/>
        </w:rPr>
      </w:pPr>
      <w:r>
        <w:rPr>
          <w:sz w:val="28"/>
          <w:szCs w:val="28"/>
        </w:rPr>
        <w:t>кондиціонер «</w:t>
      </w:r>
      <w:r>
        <w:rPr>
          <w:sz w:val="28"/>
          <w:szCs w:val="28"/>
          <w:lang w:val="en-US"/>
        </w:rPr>
        <w:t>Daikin</w:t>
      </w:r>
      <w:r>
        <w:rPr>
          <w:sz w:val="28"/>
          <w:szCs w:val="28"/>
        </w:rPr>
        <w:t>»</w:t>
      </w:r>
      <w:r>
        <w:rPr>
          <w:sz w:val="28"/>
          <w:szCs w:val="28"/>
          <w:lang w:val="en-US"/>
        </w:rPr>
        <w:t xml:space="preserve"> </w:t>
      </w:r>
      <w:r>
        <w:rPr>
          <w:sz w:val="28"/>
          <w:szCs w:val="28"/>
        </w:rPr>
        <w:t>(1 одиниця).</w:t>
      </w:r>
    </w:p>
    <w:p w14:paraId="1D4CB4E1" w14:textId="3E96BA11" w:rsidR="00027638" w:rsidRPr="00027638" w:rsidRDefault="00027638" w:rsidP="00CA2FB2">
      <w:pPr>
        <w:ind w:firstLine="709"/>
        <w:jc w:val="both"/>
        <w:rPr>
          <w:sz w:val="28"/>
          <w:szCs w:val="28"/>
        </w:rPr>
      </w:pPr>
      <w:r w:rsidRPr="00027638">
        <w:rPr>
          <w:b/>
          <w:sz w:val="28"/>
          <w:szCs w:val="28"/>
        </w:rPr>
        <w:t>Підсумкові заходи з реалізації проекту.</w:t>
      </w:r>
    </w:p>
    <w:p w14:paraId="22C3DA75" w14:textId="1D96F466" w:rsidR="00027638" w:rsidRPr="00027638" w:rsidRDefault="00027638" w:rsidP="00E674A9">
      <w:pPr>
        <w:pStyle w:val="ae"/>
        <w:numPr>
          <w:ilvl w:val="0"/>
          <w:numId w:val="43"/>
        </w:numPr>
        <w:suppressAutoHyphens w:val="0"/>
        <w:ind w:left="426" w:firstLine="0"/>
        <w:jc w:val="both"/>
        <w:rPr>
          <w:sz w:val="28"/>
          <w:szCs w:val="28"/>
        </w:rPr>
      </w:pPr>
      <w:r w:rsidRPr="00027638">
        <w:rPr>
          <w:sz w:val="28"/>
          <w:szCs w:val="28"/>
        </w:rPr>
        <w:t>Відкриття та презентація реалізованого про</w:t>
      </w:r>
      <w:r w:rsidR="00C620FC">
        <w:rPr>
          <w:sz w:val="28"/>
          <w:szCs w:val="28"/>
        </w:rPr>
        <w:t>е</w:t>
      </w:r>
      <w:r w:rsidRPr="00027638">
        <w:rPr>
          <w:sz w:val="28"/>
          <w:szCs w:val="28"/>
        </w:rPr>
        <w:t>кту</w:t>
      </w:r>
    </w:p>
    <w:p w14:paraId="4EA06F41" w14:textId="77777777" w:rsidR="00027638" w:rsidRPr="00027638" w:rsidRDefault="00027638" w:rsidP="00E674A9">
      <w:pPr>
        <w:pStyle w:val="ae"/>
        <w:numPr>
          <w:ilvl w:val="0"/>
          <w:numId w:val="43"/>
        </w:numPr>
        <w:suppressAutoHyphens w:val="0"/>
        <w:ind w:left="426" w:firstLine="0"/>
        <w:jc w:val="both"/>
        <w:rPr>
          <w:sz w:val="28"/>
          <w:szCs w:val="28"/>
        </w:rPr>
      </w:pPr>
      <w:r w:rsidRPr="00027638">
        <w:rPr>
          <w:sz w:val="28"/>
          <w:szCs w:val="28"/>
        </w:rPr>
        <w:t>Формування звіту про реалізацію проекту</w:t>
      </w:r>
    </w:p>
    <w:p w14:paraId="7BD8E5A7" w14:textId="77777777" w:rsidR="00027638" w:rsidRPr="00027638" w:rsidRDefault="00027638" w:rsidP="00027638">
      <w:pPr>
        <w:jc w:val="both"/>
        <w:rPr>
          <w:b/>
          <w:sz w:val="28"/>
          <w:szCs w:val="28"/>
        </w:rPr>
      </w:pPr>
    </w:p>
    <w:p w14:paraId="4AEF3E17" w14:textId="77777777" w:rsidR="00027638" w:rsidRPr="00027638" w:rsidRDefault="00027638" w:rsidP="00C620FC">
      <w:pPr>
        <w:ind w:firstLine="709"/>
        <w:jc w:val="both"/>
        <w:rPr>
          <w:b/>
          <w:sz w:val="28"/>
          <w:szCs w:val="28"/>
        </w:rPr>
      </w:pPr>
      <w:r w:rsidRPr="00027638">
        <w:rPr>
          <w:b/>
          <w:sz w:val="28"/>
          <w:szCs w:val="28"/>
        </w:rPr>
        <w:t>1.3.</w:t>
      </w:r>
      <w:r w:rsidRPr="00027638">
        <w:rPr>
          <w:b/>
          <w:sz w:val="28"/>
          <w:szCs w:val="28"/>
        </w:rPr>
        <w:tab/>
        <w:t xml:space="preserve">Технологія досягнення цілей </w:t>
      </w:r>
    </w:p>
    <w:p w14:paraId="572DCD19" w14:textId="77777777" w:rsidR="00027638" w:rsidRPr="00027638" w:rsidRDefault="00027638" w:rsidP="00027638">
      <w:pPr>
        <w:pStyle w:val="ae"/>
        <w:tabs>
          <w:tab w:val="left" w:pos="1134"/>
        </w:tabs>
        <w:ind w:left="0" w:firstLine="709"/>
        <w:jc w:val="both"/>
        <w:rPr>
          <w:sz w:val="28"/>
          <w:szCs w:val="28"/>
        </w:rPr>
      </w:pPr>
      <w:r w:rsidRPr="00027638">
        <w:rPr>
          <w:sz w:val="28"/>
          <w:szCs w:val="28"/>
        </w:rPr>
        <w:t>Реалізація проекту планується проводитись в наступні етапи:</w:t>
      </w:r>
    </w:p>
    <w:p w14:paraId="132222A2" w14:textId="77777777" w:rsidR="00027638" w:rsidRPr="00027638" w:rsidRDefault="00027638" w:rsidP="00027638">
      <w:pPr>
        <w:pStyle w:val="ae"/>
        <w:numPr>
          <w:ilvl w:val="0"/>
          <w:numId w:val="33"/>
        </w:numPr>
        <w:tabs>
          <w:tab w:val="left" w:pos="1134"/>
        </w:tabs>
        <w:suppressAutoHyphens w:val="0"/>
        <w:ind w:left="0" w:firstLine="709"/>
        <w:jc w:val="both"/>
        <w:rPr>
          <w:sz w:val="28"/>
          <w:szCs w:val="28"/>
        </w:rPr>
      </w:pPr>
      <w:r w:rsidRPr="00027638">
        <w:rPr>
          <w:sz w:val="28"/>
          <w:szCs w:val="28"/>
        </w:rPr>
        <w:t>Підготовчий етап. Даний етап спрямований на підготовку основних заходів, передбачених проектом, і включає: створення робочої групи з реалізації проекту, затвердження проектних завдань, укладення угод з партнерами, проведення тендерних процедур, підписання угод з виконавцями робіт (надавачами послуг, постачальниками);</w:t>
      </w:r>
    </w:p>
    <w:p w14:paraId="1F975F92" w14:textId="77777777" w:rsidR="00027638" w:rsidRPr="00027638" w:rsidRDefault="00027638" w:rsidP="00027638">
      <w:pPr>
        <w:pStyle w:val="ae"/>
        <w:numPr>
          <w:ilvl w:val="0"/>
          <w:numId w:val="33"/>
        </w:numPr>
        <w:tabs>
          <w:tab w:val="left" w:pos="1134"/>
        </w:tabs>
        <w:suppressAutoHyphens w:val="0"/>
        <w:ind w:left="0" w:firstLine="709"/>
        <w:jc w:val="both"/>
        <w:rPr>
          <w:sz w:val="28"/>
          <w:szCs w:val="28"/>
        </w:rPr>
      </w:pPr>
      <w:r w:rsidRPr="00027638">
        <w:rPr>
          <w:sz w:val="28"/>
          <w:szCs w:val="28"/>
        </w:rPr>
        <w:t xml:space="preserve">Етап реалізації основних заходів. На даному етапі здійснюватимуться ремонтні роботи та облаштування середовища для функціонування розширеного інклюзивного простору, придбання та встановлення меблів, комп’ютерної техніки, проводитиметься інформаційна компанія про хід реалізації проекту. </w:t>
      </w:r>
    </w:p>
    <w:p w14:paraId="0D3A18CB" w14:textId="77777777" w:rsidR="00027638" w:rsidRPr="00027638" w:rsidRDefault="00027638" w:rsidP="00027638">
      <w:pPr>
        <w:pStyle w:val="ae"/>
        <w:numPr>
          <w:ilvl w:val="0"/>
          <w:numId w:val="33"/>
        </w:numPr>
        <w:tabs>
          <w:tab w:val="left" w:pos="1134"/>
        </w:tabs>
        <w:suppressAutoHyphens w:val="0"/>
        <w:ind w:left="0" w:firstLine="709"/>
        <w:jc w:val="both"/>
        <w:rPr>
          <w:sz w:val="28"/>
          <w:szCs w:val="28"/>
        </w:rPr>
      </w:pPr>
      <w:r w:rsidRPr="00027638">
        <w:rPr>
          <w:sz w:val="28"/>
          <w:szCs w:val="28"/>
        </w:rPr>
        <w:t>Заключний етап. На даному етапі здійснюватиметься відкриття і презентація створеного інклюзивного простору, формування та подача звіту про реалізацію проекту. Розміщення інформації про хід і результати реалізації проекту на офіційному сайті Коломийської міської ради та у соціальних мережах. Проведення аналізу впливу реалізації проекту на соціально вразливі категорії населення територіальної громади</w:t>
      </w:r>
    </w:p>
    <w:p w14:paraId="08D5D26E" w14:textId="76033674" w:rsidR="00027638" w:rsidRPr="00027638" w:rsidRDefault="00027638" w:rsidP="00027638">
      <w:pPr>
        <w:pStyle w:val="ae"/>
        <w:tabs>
          <w:tab w:val="left" w:pos="1134"/>
        </w:tabs>
        <w:ind w:left="709"/>
        <w:jc w:val="both"/>
        <w:rPr>
          <w:b/>
          <w:sz w:val="28"/>
          <w:szCs w:val="28"/>
        </w:rPr>
      </w:pPr>
      <w:r w:rsidRPr="00027638">
        <w:rPr>
          <w:b/>
          <w:sz w:val="28"/>
          <w:szCs w:val="28"/>
        </w:rPr>
        <w:t>Попередній досвід реалізації проектів</w:t>
      </w:r>
    </w:p>
    <w:p w14:paraId="0DF67FA9" w14:textId="77777777" w:rsidR="00027638" w:rsidRPr="00027638" w:rsidRDefault="00027638" w:rsidP="00027638">
      <w:pPr>
        <w:jc w:val="both"/>
        <w:rPr>
          <w:sz w:val="28"/>
          <w:szCs w:val="28"/>
        </w:rPr>
      </w:pPr>
      <w:r w:rsidRPr="00027638">
        <w:rPr>
          <w:sz w:val="28"/>
          <w:szCs w:val="28"/>
        </w:rPr>
        <w:tab/>
        <w:t>В рамках співпраці з фондом Генрі Ноуена (Нідерланди) для осіб, які перебувають на обліку в Єдиному центрі надання реабілітаційних та соціальних послуг, придбано спеціалізований автотранспорт (мікроавтобус), підйомну платформу для мобільності та зручності. Також протягом 6 років поспіль проводяться щорічні літні інклюзивні табори для осіб з інвалідністю, тренінги з підвищення кваліфікацій для фахівців Єдиного центру, екскурсії Західною Україною (на 2021 рік заплановано 4 екскурсії).</w:t>
      </w:r>
    </w:p>
    <w:p w14:paraId="4F65EABC" w14:textId="4694DE6D" w:rsidR="00027638" w:rsidRPr="00027638" w:rsidRDefault="00027638" w:rsidP="00C620FC">
      <w:pPr>
        <w:ind w:firstLine="709"/>
        <w:jc w:val="both"/>
        <w:rPr>
          <w:b/>
          <w:sz w:val="28"/>
          <w:szCs w:val="28"/>
        </w:rPr>
      </w:pPr>
      <w:r w:rsidRPr="00027638">
        <w:rPr>
          <w:b/>
          <w:sz w:val="28"/>
          <w:szCs w:val="28"/>
        </w:rPr>
        <w:t>Підготовчі роботи проведені щодо впровадження проекту</w:t>
      </w:r>
    </w:p>
    <w:p w14:paraId="13EB1B9F" w14:textId="77777777" w:rsidR="00027638" w:rsidRPr="00027638" w:rsidRDefault="00027638" w:rsidP="00027638">
      <w:pPr>
        <w:jc w:val="both"/>
        <w:rPr>
          <w:sz w:val="28"/>
          <w:szCs w:val="28"/>
        </w:rPr>
      </w:pPr>
      <w:r w:rsidRPr="00027638">
        <w:rPr>
          <w:sz w:val="28"/>
          <w:szCs w:val="28"/>
        </w:rPr>
        <w:tab/>
        <w:t>Щодо впровадження проекту здійснено ряд підготовчих робіт:</w:t>
      </w:r>
    </w:p>
    <w:p w14:paraId="3D8F56C3" w14:textId="77777777" w:rsidR="00027638" w:rsidRPr="00027638" w:rsidRDefault="00027638" w:rsidP="00E674A9">
      <w:pPr>
        <w:pStyle w:val="ae"/>
        <w:numPr>
          <w:ilvl w:val="0"/>
          <w:numId w:val="47"/>
        </w:numPr>
        <w:suppressAutoHyphens w:val="0"/>
        <w:jc w:val="both"/>
        <w:rPr>
          <w:sz w:val="28"/>
          <w:szCs w:val="28"/>
        </w:rPr>
      </w:pPr>
      <w:r w:rsidRPr="00027638">
        <w:rPr>
          <w:sz w:val="28"/>
          <w:szCs w:val="28"/>
        </w:rPr>
        <w:lastRenderedPageBreak/>
        <w:t>Проведено обстеження приміщення для створення інклюзивного простору;</w:t>
      </w:r>
    </w:p>
    <w:p w14:paraId="3F0052ED" w14:textId="77777777" w:rsidR="00027638" w:rsidRPr="00027638" w:rsidRDefault="00027638" w:rsidP="00E674A9">
      <w:pPr>
        <w:pStyle w:val="ae"/>
        <w:numPr>
          <w:ilvl w:val="0"/>
          <w:numId w:val="47"/>
        </w:numPr>
        <w:suppressAutoHyphens w:val="0"/>
        <w:jc w:val="both"/>
        <w:rPr>
          <w:sz w:val="28"/>
          <w:szCs w:val="28"/>
        </w:rPr>
      </w:pPr>
      <w:r w:rsidRPr="00027638">
        <w:rPr>
          <w:sz w:val="28"/>
          <w:szCs w:val="28"/>
        </w:rPr>
        <w:t>Розроблено робочий проект в частині кошторисної документації;</w:t>
      </w:r>
    </w:p>
    <w:p w14:paraId="0A7A3102" w14:textId="2AF745DA" w:rsidR="00027638" w:rsidRPr="00027638" w:rsidRDefault="00027638" w:rsidP="00E674A9">
      <w:pPr>
        <w:pStyle w:val="ae"/>
        <w:numPr>
          <w:ilvl w:val="0"/>
          <w:numId w:val="47"/>
        </w:numPr>
        <w:suppressAutoHyphens w:val="0"/>
        <w:jc w:val="both"/>
        <w:rPr>
          <w:sz w:val="28"/>
          <w:szCs w:val="28"/>
        </w:rPr>
      </w:pPr>
      <w:r w:rsidRPr="00027638">
        <w:rPr>
          <w:sz w:val="28"/>
          <w:szCs w:val="28"/>
        </w:rPr>
        <w:t>Сформовано перелік необхідних меблів та комп’ютерної техніки</w:t>
      </w:r>
      <w:r w:rsidR="000036D7">
        <w:rPr>
          <w:sz w:val="28"/>
          <w:szCs w:val="28"/>
        </w:rPr>
        <w:t xml:space="preserve"> та іншого обладнання</w:t>
      </w:r>
      <w:r w:rsidRPr="00027638">
        <w:rPr>
          <w:sz w:val="28"/>
          <w:szCs w:val="28"/>
        </w:rPr>
        <w:t xml:space="preserve"> для облаштування інклюзивного простору;</w:t>
      </w:r>
    </w:p>
    <w:p w14:paraId="7E642F4C" w14:textId="1BEFF447" w:rsidR="00CA2FB2" w:rsidRPr="00E674A9" w:rsidRDefault="00027638" w:rsidP="00E674A9">
      <w:pPr>
        <w:pStyle w:val="ae"/>
        <w:numPr>
          <w:ilvl w:val="0"/>
          <w:numId w:val="47"/>
        </w:numPr>
        <w:suppressAutoHyphens w:val="0"/>
        <w:jc w:val="both"/>
        <w:rPr>
          <w:sz w:val="28"/>
          <w:szCs w:val="28"/>
        </w:rPr>
      </w:pPr>
      <w:r w:rsidRPr="00027638">
        <w:rPr>
          <w:sz w:val="28"/>
          <w:szCs w:val="28"/>
        </w:rPr>
        <w:t>Затверджено рішення про участь у дванадцятому обласному конкурсі проектів та програм розвитку місцевого самоврядування, згідно якого затверджено проект «Інклюзивний ХАБ – простір якісних, комфортних можливостей»</w:t>
      </w:r>
      <w:r w:rsidR="00E674A9">
        <w:rPr>
          <w:sz w:val="28"/>
          <w:szCs w:val="28"/>
        </w:rPr>
        <w:t>.</w:t>
      </w:r>
    </w:p>
    <w:p w14:paraId="33A56BD3" w14:textId="1D1A5E1D" w:rsidR="00027638" w:rsidRPr="00027638" w:rsidRDefault="00027638" w:rsidP="00C620FC">
      <w:pPr>
        <w:ind w:firstLine="709"/>
        <w:jc w:val="both"/>
        <w:rPr>
          <w:b/>
          <w:sz w:val="28"/>
          <w:szCs w:val="28"/>
        </w:rPr>
      </w:pPr>
      <w:r w:rsidRPr="00027638">
        <w:rPr>
          <w:b/>
          <w:sz w:val="28"/>
          <w:szCs w:val="28"/>
        </w:rPr>
        <w:t>Досвід реалізації різноманітних проектів та/або зазначити роботу, яка провод</w:t>
      </w:r>
      <w:r w:rsidR="000036D7">
        <w:rPr>
          <w:b/>
          <w:sz w:val="28"/>
          <w:szCs w:val="28"/>
        </w:rPr>
        <w:t>илась протягом останніх 3 років</w:t>
      </w:r>
    </w:p>
    <w:p w14:paraId="6C264548" w14:textId="77777777" w:rsidR="00027638" w:rsidRPr="00027638" w:rsidRDefault="00027638" w:rsidP="00027638">
      <w:pPr>
        <w:ind w:firstLine="709"/>
        <w:jc w:val="both"/>
        <w:rPr>
          <w:sz w:val="28"/>
          <w:szCs w:val="28"/>
        </w:rPr>
      </w:pPr>
      <w:r w:rsidRPr="00027638">
        <w:rPr>
          <w:sz w:val="28"/>
          <w:szCs w:val="28"/>
        </w:rPr>
        <w:t>Коломийською міською радою впродовж 2017-2020 років реалізовано ряд проектів з енергоефективності. Відповідно до Меморандуму щодо співпраці з Проектом «Енергоефективність у громадах» у сфері залучення кредитних коштів для реалізації енергоефективних проектів, був підписаний кредитний договір з Північною Екологічною Фінансовою корпорацією (НЕФКО) про реалізацію проекту «Капітальний ремонт мереж вуличного освітлення, шляхом переоснащення світильників на основі LED технологій». Результат реалізації проекту – встановлення 506 світлодіодних світильників та 927 світлодіодних ламп. Вартість реалізації проекту – 3 916 900, 00 грн.</w:t>
      </w:r>
    </w:p>
    <w:p w14:paraId="133CCDE0" w14:textId="09F7DF26" w:rsidR="00027638" w:rsidRPr="00027638" w:rsidRDefault="00027638" w:rsidP="00027638">
      <w:pPr>
        <w:ind w:firstLine="709"/>
        <w:jc w:val="both"/>
        <w:rPr>
          <w:sz w:val="28"/>
          <w:szCs w:val="28"/>
        </w:rPr>
      </w:pPr>
      <w:r w:rsidRPr="00027638">
        <w:rPr>
          <w:sz w:val="28"/>
          <w:szCs w:val="28"/>
        </w:rPr>
        <w:t>Про</w:t>
      </w:r>
      <w:r w:rsidR="00C620FC">
        <w:rPr>
          <w:sz w:val="28"/>
          <w:szCs w:val="28"/>
        </w:rPr>
        <w:t>е</w:t>
      </w:r>
      <w:r w:rsidRPr="00027638">
        <w:rPr>
          <w:sz w:val="28"/>
          <w:szCs w:val="28"/>
        </w:rPr>
        <w:t>кт «Енергетичний аудит будівель Коломийської міської об’єднаної територіальної громади» реалізовано разом з міжнародною громадською організацією «Центр сприяння житловим та муніципальним реформам». Бюджет про</w:t>
      </w:r>
      <w:r w:rsidR="00C620FC">
        <w:rPr>
          <w:sz w:val="28"/>
          <w:szCs w:val="28"/>
        </w:rPr>
        <w:t>е</w:t>
      </w:r>
      <w:r w:rsidRPr="00027638">
        <w:rPr>
          <w:sz w:val="28"/>
          <w:szCs w:val="28"/>
        </w:rPr>
        <w:t>кту становив 206 000,00 гривень.</w:t>
      </w:r>
    </w:p>
    <w:p w14:paraId="1EB2C173" w14:textId="77777777" w:rsidR="00027638" w:rsidRPr="00027638" w:rsidRDefault="00027638" w:rsidP="00027638">
      <w:pPr>
        <w:ind w:firstLine="709"/>
        <w:jc w:val="both"/>
        <w:rPr>
          <w:sz w:val="28"/>
          <w:szCs w:val="28"/>
        </w:rPr>
      </w:pPr>
      <w:r w:rsidRPr="00027638">
        <w:rPr>
          <w:sz w:val="28"/>
          <w:szCs w:val="28"/>
        </w:rPr>
        <w:t>В рамках міжмуніципального співробітництва, Коломийська територіальна громада та Печеніжинська територіальна громада працюють над реалізацією спільного туристичного проекту «Стежками Карпатських громад», бюджет проекту становить – 504 721 гривень</w:t>
      </w:r>
    </w:p>
    <w:p w14:paraId="4AB41FA9" w14:textId="77777777" w:rsidR="00027638" w:rsidRPr="00027638" w:rsidRDefault="00027638" w:rsidP="00027638">
      <w:pPr>
        <w:ind w:firstLine="709"/>
        <w:jc w:val="both"/>
        <w:rPr>
          <w:sz w:val="28"/>
          <w:szCs w:val="28"/>
        </w:rPr>
      </w:pPr>
      <w:r w:rsidRPr="00027638">
        <w:rPr>
          <w:sz w:val="28"/>
          <w:szCs w:val="28"/>
        </w:rPr>
        <w:t>В рамках транскордонного співробітництва, Спільної Операційної Програми Румунія-Україна 2014-2020, реалізовується проект 2</w:t>
      </w:r>
      <w:r w:rsidRPr="00027638">
        <w:rPr>
          <w:sz w:val="28"/>
          <w:szCs w:val="28"/>
          <w:lang w:val="en-US"/>
        </w:rPr>
        <w:t>SOFT</w:t>
      </w:r>
      <w:r w:rsidRPr="00027638">
        <w:rPr>
          <w:sz w:val="28"/>
          <w:szCs w:val="28"/>
        </w:rPr>
        <w:t>/1.1/45 «Навчання з моїм сусідом - покращення якості освіти за допомогою транскордонного співробітництва», бюджет проекту становить – 77 000 євро.</w:t>
      </w:r>
    </w:p>
    <w:p w14:paraId="64FA4A97" w14:textId="64777D7A" w:rsidR="00027638" w:rsidRPr="00027638" w:rsidRDefault="00027638" w:rsidP="00C620FC">
      <w:pPr>
        <w:ind w:firstLine="709"/>
        <w:jc w:val="both"/>
        <w:rPr>
          <w:b/>
          <w:sz w:val="28"/>
          <w:szCs w:val="28"/>
        </w:rPr>
      </w:pPr>
      <w:r w:rsidRPr="00027638">
        <w:rPr>
          <w:b/>
          <w:sz w:val="28"/>
          <w:szCs w:val="28"/>
        </w:rPr>
        <w:t xml:space="preserve">Розподіл функцій організацій-партнерів. </w:t>
      </w:r>
    </w:p>
    <w:p w14:paraId="710C6562" w14:textId="77777777" w:rsidR="00027638" w:rsidRPr="00027638" w:rsidRDefault="00027638" w:rsidP="00027638">
      <w:pPr>
        <w:jc w:val="both"/>
        <w:rPr>
          <w:sz w:val="28"/>
          <w:szCs w:val="28"/>
        </w:rPr>
      </w:pPr>
      <w:r w:rsidRPr="00027638">
        <w:rPr>
          <w:sz w:val="28"/>
          <w:szCs w:val="28"/>
        </w:rPr>
        <w:tab/>
        <w:t>Партнером у реалізації проекту є Комунальна установа «Єдиний центр надання реабілітаційних та соціальних послуг міста Коломиї». Основними завданнями партнера є забезпечення проведення ремонтних робіт та облаштування приміщення інклюзивного простору. Коломийська міська рада здійснює співфінансування по проекту.</w:t>
      </w:r>
    </w:p>
    <w:p w14:paraId="039A5B57" w14:textId="7E17E435" w:rsidR="00027638" w:rsidRDefault="00027638" w:rsidP="00027638">
      <w:pPr>
        <w:jc w:val="both"/>
        <w:rPr>
          <w:b/>
          <w:sz w:val="28"/>
          <w:szCs w:val="28"/>
        </w:rPr>
      </w:pPr>
    </w:p>
    <w:p w14:paraId="759AB08C" w14:textId="4A73EF42" w:rsidR="00B03586" w:rsidRDefault="00B03586" w:rsidP="00027638">
      <w:pPr>
        <w:jc w:val="both"/>
        <w:rPr>
          <w:b/>
          <w:sz w:val="28"/>
          <w:szCs w:val="28"/>
        </w:rPr>
      </w:pPr>
    </w:p>
    <w:p w14:paraId="5CAE8F51" w14:textId="2FBCF62F" w:rsidR="00B03586" w:rsidRDefault="00B03586" w:rsidP="00027638">
      <w:pPr>
        <w:jc w:val="both"/>
        <w:rPr>
          <w:b/>
          <w:sz w:val="28"/>
          <w:szCs w:val="28"/>
        </w:rPr>
      </w:pPr>
    </w:p>
    <w:p w14:paraId="7F3D4828" w14:textId="6D0613A0" w:rsidR="00B03586" w:rsidRDefault="00B03586" w:rsidP="00027638">
      <w:pPr>
        <w:jc w:val="both"/>
        <w:rPr>
          <w:b/>
          <w:sz w:val="28"/>
          <w:szCs w:val="28"/>
        </w:rPr>
      </w:pPr>
    </w:p>
    <w:p w14:paraId="1D2BCCF3" w14:textId="34624871" w:rsidR="00B03586" w:rsidRDefault="00B03586" w:rsidP="00027638">
      <w:pPr>
        <w:jc w:val="both"/>
        <w:rPr>
          <w:b/>
          <w:sz w:val="28"/>
          <w:szCs w:val="28"/>
        </w:rPr>
      </w:pPr>
    </w:p>
    <w:p w14:paraId="3981D970" w14:textId="457F74FB" w:rsidR="00B03586" w:rsidRDefault="00B03586" w:rsidP="00027638">
      <w:pPr>
        <w:jc w:val="both"/>
        <w:rPr>
          <w:b/>
          <w:sz w:val="28"/>
          <w:szCs w:val="28"/>
        </w:rPr>
      </w:pPr>
    </w:p>
    <w:p w14:paraId="45B78C1D" w14:textId="77777777" w:rsidR="00B03586" w:rsidRPr="00027638" w:rsidRDefault="00B03586" w:rsidP="00027638">
      <w:pPr>
        <w:jc w:val="both"/>
        <w:rPr>
          <w:b/>
          <w:sz w:val="28"/>
          <w:szCs w:val="28"/>
        </w:rPr>
      </w:pPr>
    </w:p>
    <w:p w14:paraId="53AEBA19" w14:textId="77777777" w:rsidR="00027638" w:rsidRPr="00027638" w:rsidRDefault="00027638" w:rsidP="00027638">
      <w:pPr>
        <w:jc w:val="both"/>
        <w:rPr>
          <w:b/>
          <w:sz w:val="28"/>
          <w:szCs w:val="28"/>
        </w:rPr>
      </w:pPr>
      <w:r w:rsidRPr="00027638">
        <w:rPr>
          <w:b/>
          <w:sz w:val="28"/>
          <w:szCs w:val="28"/>
        </w:rPr>
        <w:lastRenderedPageBreak/>
        <w:t xml:space="preserve">1.4. Тривалість і план реалізації заходів проекту </w:t>
      </w:r>
    </w:p>
    <w:p w14:paraId="71263256" w14:textId="77777777" w:rsidR="00027638" w:rsidRPr="00027638" w:rsidRDefault="00027638" w:rsidP="00027638">
      <w:pPr>
        <w:jc w:val="both"/>
        <w:rPr>
          <w:b/>
          <w:sz w:val="28"/>
          <w:szCs w:val="28"/>
        </w:rPr>
      </w:pPr>
    </w:p>
    <w:tbl>
      <w:tblPr>
        <w:tblStyle w:val="TableNormal"/>
        <w:tblW w:w="9525"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12"/>
        <w:gridCol w:w="3260"/>
        <w:gridCol w:w="1701"/>
        <w:gridCol w:w="2552"/>
      </w:tblGrid>
      <w:tr w:rsidR="00027638" w:rsidRPr="00027638" w14:paraId="4077316E" w14:textId="77777777" w:rsidTr="00F864E7">
        <w:trPr>
          <w:trHeight w:val="736"/>
        </w:trPr>
        <w:tc>
          <w:tcPr>
            <w:tcW w:w="2012" w:type="dxa"/>
            <w:vAlign w:val="center"/>
          </w:tcPr>
          <w:p w14:paraId="6166049A" w14:textId="77777777" w:rsidR="00027638" w:rsidRPr="00027638" w:rsidRDefault="00027638" w:rsidP="00C620FC">
            <w:pPr>
              <w:pStyle w:val="TableParagraph"/>
              <w:spacing w:before="0"/>
              <w:ind w:left="311" w:right="277" w:hanging="142"/>
              <w:jc w:val="center"/>
              <w:rPr>
                <w:rFonts w:ascii="Times New Roman" w:hAnsi="Times New Roman" w:cs="Times New Roman"/>
                <w:b/>
                <w:sz w:val="28"/>
                <w:szCs w:val="28"/>
              </w:rPr>
            </w:pPr>
            <w:r w:rsidRPr="00027638">
              <w:rPr>
                <w:rFonts w:ascii="Times New Roman" w:hAnsi="Times New Roman" w:cs="Times New Roman"/>
                <w:b/>
                <w:sz w:val="28"/>
                <w:szCs w:val="28"/>
              </w:rPr>
              <w:t>Тривалість заходу</w:t>
            </w:r>
          </w:p>
        </w:tc>
        <w:tc>
          <w:tcPr>
            <w:tcW w:w="3260" w:type="dxa"/>
            <w:vAlign w:val="center"/>
          </w:tcPr>
          <w:p w14:paraId="21CB6F6C" w14:textId="77777777" w:rsidR="00027638" w:rsidRPr="00027638" w:rsidRDefault="00027638" w:rsidP="00C620FC">
            <w:pPr>
              <w:pStyle w:val="TableParagraph"/>
              <w:spacing w:before="0"/>
              <w:ind w:right="900"/>
              <w:jc w:val="center"/>
              <w:rPr>
                <w:rFonts w:ascii="Times New Roman" w:hAnsi="Times New Roman" w:cs="Times New Roman"/>
                <w:b/>
                <w:sz w:val="28"/>
                <w:szCs w:val="28"/>
              </w:rPr>
            </w:pPr>
            <w:r w:rsidRPr="00027638">
              <w:rPr>
                <w:rFonts w:ascii="Times New Roman" w:hAnsi="Times New Roman" w:cs="Times New Roman"/>
                <w:b/>
                <w:sz w:val="28"/>
                <w:szCs w:val="28"/>
              </w:rPr>
              <w:t>Захід</w:t>
            </w:r>
          </w:p>
        </w:tc>
        <w:tc>
          <w:tcPr>
            <w:tcW w:w="1701" w:type="dxa"/>
            <w:vAlign w:val="center"/>
          </w:tcPr>
          <w:p w14:paraId="147E5628" w14:textId="77777777" w:rsidR="00027638" w:rsidRPr="00027638" w:rsidRDefault="00027638" w:rsidP="00C620FC">
            <w:pPr>
              <w:pStyle w:val="TableParagraph"/>
              <w:spacing w:before="0"/>
              <w:ind w:left="139"/>
              <w:jc w:val="center"/>
              <w:rPr>
                <w:rFonts w:ascii="Times New Roman" w:hAnsi="Times New Roman" w:cs="Times New Roman"/>
                <w:b/>
                <w:sz w:val="28"/>
                <w:szCs w:val="28"/>
              </w:rPr>
            </w:pPr>
            <w:r w:rsidRPr="00027638">
              <w:rPr>
                <w:rFonts w:ascii="Times New Roman" w:hAnsi="Times New Roman" w:cs="Times New Roman"/>
                <w:b/>
                <w:sz w:val="28"/>
                <w:szCs w:val="28"/>
              </w:rPr>
              <w:t>Місце проведення</w:t>
            </w:r>
          </w:p>
        </w:tc>
        <w:tc>
          <w:tcPr>
            <w:tcW w:w="2552" w:type="dxa"/>
            <w:vAlign w:val="center"/>
          </w:tcPr>
          <w:p w14:paraId="4DBC00CA" w14:textId="77777777" w:rsidR="00027638" w:rsidRPr="00027638" w:rsidRDefault="00027638" w:rsidP="00C620FC">
            <w:pPr>
              <w:pStyle w:val="TableParagraph"/>
              <w:spacing w:before="0"/>
              <w:ind w:left="208" w:right="468" w:hanging="24"/>
              <w:jc w:val="center"/>
              <w:rPr>
                <w:rFonts w:ascii="Times New Roman" w:hAnsi="Times New Roman" w:cs="Times New Roman"/>
                <w:b/>
                <w:sz w:val="28"/>
                <w:szCs w:val="28"/>
              </w:rPr>
            </w:pPr>
            <w:r w:rsidRPr="00027638">
              <w:rPr>
                <w:rFonts w:ascii="Times New Roman" w:hAnsi="Times New Roman" w:cs="Times New Roman"/>
                <w:b/>
                <w:sz w:val="28"/>
                <w:szCs w:val="28"/>
              </w:rPr>
              <w:t>Організація- виконавець</w:t>
            </w:r>
          </w:p>
        </w:tc>
      </w:tr>
      <w:tr w:rsidR="00027638" w:rsidRPr="00027638" w14:paraId="2869343D" w14:textId="77777777" w:rsidTr="00F864E7">
        <w:trPr>
          <w:trHeight w:val="2035"/>
        </w:trPr>
        <w:tc>
          <w:tcPr>
            <w:tcW w:w="2012" w:type="dxa"/>
          </w:tcPr>
          <w:p w14:paraId="359C696B" w14:textId="77777777" w:rsidR="00C620FC" w:rsidRDefault="00027638" w:rsidP="00027638">
            <w:pPr>
              <w:pStyle w:val="TableParagraph"/>
              <w:spacing w:before="89"/>
              <w:ind w:left="821" w:right="532" w:hanging="642"/>
              <w:jc w:val="both"/>
              <w:rPr>
                <w:rFonts w:ascii="Times New Roman" w:hAnsi="Times New Roman" w:cs="Times New Roman"/>
                <w:sz w:val="28"/>
                <w:szCs w:val="28"/>
              </w:rPr>
            </w:pPr>
            <w:r w:rsidRPr="00027638">
              <w:rPr>
                <w:rFonts w:ascii="Times New Roman" w:hAnsi="Times New Roman" w:cs="Times New Roman"/>
                <w:sz w:val="28"/>
                <w:szCs w:val="28"/>
              </w:rPr>
              <w:t>4 січня-</w:t>
            </w:r>
          </w:p>
          <w:p w14:paraId="37B01FF4" w14:textId="62E63C19" w:rsidR="00027638" w:rsidRPr="00027638" w:rsidRDefault="00027638" w:rsidP="00027638">
            <w:pPr>
              <w:pStyle w:val="TableParagraph"/>
              <w:spacing w:before="89"/>
              <w:ind w:left="821" w:right="532" w:hanging="642"/>
              <w:jc w:val="both"/>
              <w:rPr>
                <w:rFonts w:ascii="Times New Roman" w:hAnsi="Times New Roman" w:cs="Times New Roman"/>
                <w:sz w:val="28"/>
                <w:szCs w:val="28"/>
              </w:rPr>
            </w:pPr>
            <w:r w:rsidRPr="00027638">
              <w:rPr>
                <w:rFonts w:ascii="Times New Roman" w:hAnsi="Times New Roman" w:cs="Times New Roman"/>
                <w:sz w:val="28"/>
                <w:szCs w:val="28"/>
              </w:rPr>
              <w:t>31 січня</w:t>
            </w:r>
          </w:p>
        </w:tc>
        <w:tc>
          <w:tcPr>
            <w:tcW w:w="3260" w:type="dxa"/>
          </w:tcPr>
          <w:p w14:paraId="325080FD" w14:textId="5C95D026" w:rsidR="00027638" w:rsidRPr="00027638" w:rsidRDefault="00027638" w:rsidP="00F864E7">
            <w:pPr>
              <w:pStyle w:val="TableParagraph"/>
              <w:tabs>
                <w:tab w:val="left" w:pos="2394"/>
                <w:tab w:val="left" w:pos="2465"/>
              </w:tabs>
              <w:spacing w:before="226"/>
              <w:ind w:right="71"/>
              <w:jc w:val="both"/>
              <w:rPr>
                <w:rFonts w:ascii="Times New Roman" w:hAnsi="Times New Roman" w:cs="Times New Roman"/>
                <w:sz w:val="28"/>
                <w:szCs w:val="28"/>
                <w:lang w:val="ru-RU"/>
              </w:rPr>
            </w:pPr>
            <w:r w:rsidRPr="00027638">
              <w:rPr>
                <w:rFonts w:ascii="Times New Roman" w:hAnsi="Times New Roman" w:cs="Times New Roman"/>
                <w:sz w:val="28"/>
                <w:szCs w:val="28"/>
                <w:lang w:val="ru-RU"/>
              </w:rPr>
              <w:t>Формування команди з реалізації проекту, укладення угод з партнерами, затвердження проектних завдань</w:t>
            </w:r>
          </w:p>
        </w:tc>
        <w:tc>
          <w:tcPr>
            <w:tcW w:w="1701" w:type="dxa"/>
          </w:tcPr>
          <w:p w14:paraId="557129F9" w14:textId="77777777" w:rsidR="00027638" w:rsidRPr="00027638" w:rsidRDefault="00027638" w:rsidP="00027638">
            <w:pPr>
              <w:pStyle w:val="TableParagraph"/>
              <w:spacing w:before="226"/>
              <w:ind w:left="139"/>
              <w:jc w:val="center"/>
              <w:rPr>
                <w:rFonts w:ascii="Times New Roman" w:hAnsi="Times New Roman" w:cs="Times New Roman"/>
                <w:sz w:val="28"/>
                <w:szCs w:val="28"/>
              </w:rPr>
            </w:pPr>
            <w:r w:rsidRPr="00027638">
              <w:rPr>
                <w:rFonts w:ascii="Times New Roman" w:hAnsi="Times New Roman" w:cs="Times New Roman"/>
                <w:sz w:val="28"/>
                <w:szCs w:val="28"/>
              </w:rPr>
              <w:t>м. Коломия</w:t>
            </w:r>
          </w:p>
        </w:tc>
        <w:tc>
          <w:tcPr>
            <w:tcW w:w="2552" w:type="dxa"/>
          </w:tcPr>
          <w:p w14:paraId="71641AE8" w14:textId="130E5AD1" w:rsidR="00027638" w:rsidRPr="00027638" w:rsidRDefault="00027638" w:rsidP="000036D7">
            <w:pPr>
              <w:pStyle w:val="TableParagraph"/>
              <w:ind w:left="355" w:right="468" w:hanging="24"/>
              <w:jc w:val="both"/>
              <w:rPr>
                <w:rFonts w:ascii="Times New Roman" w:hAnsi="Times New Roman" w:cs="Times New Roman"/>
                <w:sz w:val="28"/>
                <w:szCs w:val="28"/>
              </w:rPr>
            </w:pPr>
            <w:r w:rsidRPr="00027638">
              <w:rPr>
                <w:rFonts w:ascii="Times New Roman" w:hAnsi="Times New Roman" w:cs="Times New Roman"/>
                <w:sz w:val="28"/>
                <w:szCs w:val="28"/>
              </w:rPr>
              <w:t>Коломийськ</w:t>
            </w:r>
            <w:r w:rsidR="000036D7">
              <w:rPr>
                <w:rFonts w:ascii="Times New Roman" w:hAnsi="Times New Roman" w:cs="Times New Roman"/>
                <w:sz w:val="28"/>
                <w:szCs w:val="28"/>
                <w:lang w:val="uk-UA"/>
              </w:rPr>
              <w:t>а</w:t>
            </w:r>
            <w:r w:rsidRPr="00027638">
              <w:rPr>
                <w:rFonts w:ascii="Times New Roman" w:hAnsi="Times New Roman" w:cs="Times New Roman"/>
                <w:sz w:val="28"/>
                <w:szCs w:val="28"/>
              </w:rPr>
              <w:t xml:space="preserve"> міська рада</w:t>
            </w:r>
          </w:p>
        </w:tc>
      </w:tr>
      <w:tr w:rsidR="00027638" w:rsidRPr="00027638" w14:paraId="6BA06609" w14:textId="77777777" w:rsidTr="00F864E7">
        <w:trPr>
          <w:trHeight w:val="275"/>
        </w:trPr>
        <w:tc>
          <w:tcPr>
            <w:tcW w:w="2012" w:type="dxa"/>
          </w:tcPr>
          <w:p w14:paraId="24B6D79D" w14:textId="77777777" w:rsidR="00C620FC" w:rsidRDefault="00027638" w:rsidP="00027638">
            <w:pPr>
              <w:pStyle w:val="TableParagraph"/>
              <w:ind w:left="107"/>
              <w:rPr>
                <w:rFonts w:ascii="Times New Roman" w:hAnsi="Times New Roman" w:cs="Times New Roman"/>
                <w:sz w:val="28"/>
                <w:szCs w:val="28"/>
              </w:rPr>
            </w:pPr>
            <w:r w:rsidRPr="00027638">
              <w:rPr>
                <w:rFonts w:ascii="Times New Roman" w:hAnsi="Times New Roman" w:cs="Times New Roman"/>
                <w:sz w:val="28"/>
                <w:szCs w:val="28"/>
              </w:rPr>
              <w:t>1 лютого-</w:t>
            </w:r>
          </w:p>
          <w:p w14:paraId="6705C8AC" w14:textId="4C84FBA5" w:rsidR="00027638" w:rsidRPr="00027638" w:rsidRDefault="00027638" w:rsidP="00027638">
            <w:pPr>
              <w:pStyle w:val="TableParagraph"/>
              <w:ind w:left="107"/>
              <w:rPr>
                <w:rFonts w:ascii="Times New Roman" w:hAnsi="Times New Roman" w:cs="Times New Roman"/>
                <w:sz w:val="28"/>
                <w:szCs w:val="28"/>
              </w:rPr>
            </w:pPr>
            <w:r w:rsidRPr="00027638">
              <w:rPr>
                <w:rFonts w:ascii="Times New Roman" w:hAnsi="Times New Roman" w:cs="Times New Roman"/>
                <w:sz w:val="28"/>
                <w:szCs w:val="28"/>
              </w:rPr>
              <w:t>30 квітня</w:t>
            </w:r>
          </w:p>
        </w:tc>
        <w:tc>
          <w:tcPr>
            <w:tcW w:w="3260" w:type="dxa"/>
          </w:tcPr>
          <w:p w14:paraId="63F05762" w14:textId="77777777" w:rsidR="00027638" w:rsidRPr="00027638" w:rsidRDefault="00027638" w:rsidP="00027638">
            <w:pPr>
              <w:pStyle w:val="TableParagraph"/>
              <w:jc w:val="both"/>
              <w:rPr>
                <w:rFonts w:ascii="Times New Roman" w:hAnsi="Times New Roman" w:cs="Times New Roman"/>
                <w:sz w:val="28"/>
                <w:szCs w:val="28"/>
                <w:lang w:val="ru-RU"/>
              </w:rPr>
            </w:pPr>
            <w:r w:rsidRPr="00027638">
              <w:rPr>
                <w:rFonts w:ascii="Times New Roman" w:hAnsi="Times New Roman" w:cs="Times New Roman"/>
                <w:sz w:val="28"/>
                <w:szCs w:val="28"/>
                <w:lang w:val="ru-RU"/>
              </w:rPr>
              <w:t>Проведення тендерних процедур (у випадках, передбачених чинним законодавством), відбір виконавців (підрядників);</w:t>
            </w:r>
          </w:p>
          <w:p w14:paraId="7071C0DC" w14:textId="77777777" w:rsidR="00027638" w:rsidRDefault="00027638" w:rsidP="00027638">
            <w:pPr>
              <w:pStyle w:val="TableParagraph"/>
              <w:jc w:val="both"/>
              <w:rPr>
                <w:rFonts w:ascii="Times New Roman" w:hAnsi="Times New Roman" w:cs="Times New Roman"/>
                <w:sz w:val="28"/>
                <w:szCs w:val="28"/>
                <w:lang w:val="ru-RU"/>
              </w:rPr>
            </w:pPr>
            <w:r w:rsidRPr="00027638">
              <w:rPr>
                <w:rFonts w:ascii="Times New Roman" w:hAnsi="Times New Roman" w:cs="Times New Roman"/>
                <w:sz w:val="28"/>
                <w:szCs w:val="28"/>
                <w:lang w:val="ru-RU"/>
              </w:rPr>
              <w:t>підписання угод з виконавцями робіт, надавачами послуг, постачальниками</w:t>
            </w:r>
          </w:p>
          <w:p w14:paraId="16552FD5" w14:textId="738C825B" w:rsidR="00C620FC" w:rsidRPr="00027638" w:rsidRDefault="00C620FC" w:rsidP="00027638">
            <w:pPr>
              <w:pStyle w:val="TableParagraph"/>
              <w:jc w:val="both"/>
              <w:rPr>
                <w:rFonts w:ascii="Times New Roman" w:hAnsi="Times New Roman" w:cs="Times New Roman"/>
                <w:sz w:val="28"/>
                <w:szCs w:val="28"/>
                <w:lang w:val="ru-RU"/>
              </w:rPr>
            </w:pPr>
          </w:p>
        </w:tc>
        <w:tc>
          <w:tcPr>
            <w:tcW w:w="1701" w:type="dxa"/>
          </w:tcPr>
          <w:p w14:paraId="5D18C110" w14:textId="77777777" w:rsidR="00027638" w:rsidRPr="00027638" w:rsidRDefault="00027638" w:rsidP="00027638">
            <w:pPr>
              <w:pStyle w:val="TableParagraph"/>
              <w:tabs>
                <w:tab w:val="left" w:pos="503"/>
              </w:tabs>
              <w:jc w:val="center"/>
              <w:rPr>
                <w:rFonts w:ascii="Times New Roman" w:hAnsi="Times New Roman" w:cs="Times New Roman"/>
                <w:sz w:val="28"/>
                <w:szCs w:val="28"/>
              </w:rPr>
            </w:pPr>
            <w:r w:rsidRPr="00027638">
              <w:rPr>
                <w:rFonts w:ascii="Times New Roman" w:hAnsi="Times New Roman" w:cs="Times New Roman"/>
                <w:sz w:val="28"/>
                <w:szCs w:val="28"/>
              </w:rPr>
              <w:t>м. Коломия</w:t>
            </w:r>
          </w:p>
        </w:tc>
        <w:tc>
          <w:tcPr>
            <w:tcW w:w="2552" w:type="dxa"/>
          </w:tcPr>
          <w:p w14:paraId="19B375FB" w14:textId="77777777" w:rsidR="00027638" w:rsidRPr="00027638" w:rsidRDefault="00027638" w:rsidP="000036D7">
            <w:pPr>
              <w:pStyle w:val="TableParagraph"/>
              <w:ind w:left="0" w:firstLine="355"/>
              <w:jc w:val="both"/>
              <w:rPr>
                <w:rFonts w:ascii="Times New Roman" w:hAnsi="Times New Roman" w:cs="Times New Roman"/>
                <w:sz w:val="28"/>
                <w:szCs w:val="28"/>
              </w:rPr>
            </w:pPr>
            <w:r w:rsidRPr="00027638">
              <w:rPr>
                <w:rFonts w:ascii="Times New Roman" w:hAnsi="Times New Roman" w:cs="Times New Roman"/>
                <w:sz w:val="28"/>
                <w:szCs w:val="28"/>
              </w:rPr>
              <w:t>Коломийська</w:t>
            </w:r>
          </w:p>
          <w:p w14:paraId="14C1D8A1" w14:textId="77777777" w:rsidR="00027638" w:rsidRPr="00027638" w:rsidRDefault="00027638" w:rsidP="000036D7">
            <w:pPr>
              <w:pStyle w:val="TableParagraph"/>
              <w:ind w:left="108" w:firstLine="247"/>
              <w:jc w:val="both"/>
              <w:rPr>
                <w:rFonts w:ascii="Times New Roman" w:hAnsi="Times New Roman" w:cs="Times New Roman"/>
                <w:sz w:val="28"/>
                <w:szCs w:val="28"/>
              </w:rPr>
            </w:pPr>
            <w:r w:rsidRPr="00027638">
              <w:rPr>
                <w:rFonts w:ascii="Times New Roman" w:hAnsi="Times New Roman" w:cs="Times New Roman"/>
                <w:sz w:val="28"/>
                <w:szCs w:val="28"/>
              </w:rPr>
              <w:t>міська рада</w:t>
            </w:r>
          </w:p>
        </w:tc>
      </w:tr>
      <w:tr w:rsidR="00027638" w:rsidRPr="00027638" w14:paraId="14FD07DC" w14:textId="77777777" w:rsidTr="00F864E7">
        <w:trPr>
          <w:trHeight w:val="278"/>
        </w:trPr>
        <w:tc>
          <w:tcPr>
            <w:tcW w:w="2012" w:type="dxa"/>
          </w:tcPr>
          <w:p w14:paraId="12D02183" w14:textId="77777777" w:rsidR="00C620FC" w:rsidRDefault="00027638" w:rsidP="00027638">
            <w:pPr>
              <w:pStyle w:val="TableParagraph"/>
              <w:jc w:val="both"/>
              <w:rPr>
                <w:rFonts w:ascii="Times New Roman" w:hAnsi="Times New Roman" w:cs="Times New Roman"/>
                <w:sz w:val="28"/>
                <w:szCs w:val="28"/>
              </w:rPr>
            </w:pPr>
            <w:r w:rsidRPr="00027638">
              <w:rPr>
                <w:rFonts w:ascii="Times New Roman" w:hAnsi="Times New Roman" w:cs="Times New Roman"/>
                <w:sz w:val="28"/>
                <w:szCs w:val="28"/>
              </w:rPr>
              <w:t>1 травня-</w:t>
            </w:r>
          </w:p>
          <w:p w14:paraId="03776767" w14:textId="157A6061" w:rsidR="00027638" w:rsidRPr="00027638" w:rsidRDefault="00027638" w:rsidP="00027638">
            <w:pPr>
              <w:pStyle w:val="TableParagraph"/>
              <w:jc w:val="both"/>
              <w:rPr>
                <w:rFonts w:ascii="Times New Roman" w:hAnsi="Times New Roman" w:cs="Times New Roman"/>
                <w:sz w:val="28"/>
                <w:szCs w:val="28"/>
              </w:rPr>
            </w:pPr>
            <w:r w:rsidRPr="00027638">
              <w:rPr>
                <w:rFonts w:ascii="Times New Roman" w:hAnsi="Times New Roman" w:cs="Times New Roman"/>
                <w:sz w:val="28"/>
                <w:szCs w:val="28"/>
              </w:rPr>
              <w:t>31 липня</w:t>
            </w:r>
          </w:p>
        </w:tc>
        <w:tc>
          <w:tcPr>
            <w:tcW w:w="3260" w:type="dxa"/>
          </w:tcPr>
          <w:p w14:paraId="5153F8FE" w14:textId="77777777" w:rsidR="00027638" w:rsidRDefault="00027638" w:rsidP="00027638">
            <w:pPr>
              <w:pStyle w:val="TableParagraph"/>
              <w:jc w:val="both"/>
              <w:rPr>
                <w:rFonts w:ascii="Times New Roman" w:hAnsi="Times New Roman" w:cs="Times New Roman"/>
                <w:sz w:val="28"/>
                <w:szCs w:val="28"/>
                <w:lang w:val="ru-RU"/>
              </w:rPr>
            </w:pPr>
            <w:r w:rsidRPr="00027638">
              <w:rPr>
                <w:rFonts w:ascii="Times New Roman" w:hAnsi="Times New Roman" w:cs="Times New Roman"/>
                <w:sz w:val="28"/>
                <w:szCs w:val="28"/>
                <w:lang w:val="ru-RU"/>
              </w:rPr>
              <w:t>Проведення ремонтних робіт, облаштування приміщення, встановлення обладнання, меблів та комп’ютерної техніки</w:t>
            </w:r>
          </w:p>
          <w:p w14:paraId="16C67EE9" w14:textId="5700B606" w:rsidR="00C620FC" w:rsidRPr="00027638" w:rsidRDefault="00C620FC" w:rsidP="00027638">
            <w:pPr>
              <w:pStyle w:val="TableParagraph"/>
              <w:jc w:val="both"/>
              <w:rPr>
                <w:rFonts w:ascii="Times New Roman" w:hAnsi="Times New Roman" w:cs="Times New Roman"/>
                <w:sz w:val="28"/>
                <w:szCs w:val="28"/>
                <w:lang w:val="ru-RU"/>
              </w:rPr>
            </w:pPr>
          </w:p>
        </w:tc>
        <w:tc>
          <w:tcPr>
            <w:tcW w:w="1701" w:type="dxa"/>
          </w:tcPr>
          <w:p w14:paraId="57FF75BA" w14:textId="77777777" w:rsidR="00027638" w:rsidRPr="00027638" w:rsidRDefault="00027638" w:rsidP="00027638">
            <w:pPr>
              <w:pStyle w:val="TableParagraph"/>
              <w:jc w:val="center"/>
              <w:rPr>
                <w:rFonts w:ascii="Times New Roman" w:hAnsi="Times New Roman" w:cs="Times New Roman"/>
                <w:sz w:val="28"/>
                <w:szCs w:val="28"/>
              </w:rPr>
            </w:pPr>
            <w:r w:rsidRPr="00027638">
              <w:rPr>
                <w:rFonts w:ascii="Times New Roman" w:hAnsi="Times New Roman" w:cs="Times New Roman"/>
                <w:sz w:val="28"/>
                <w:szCs w:val="28"/>
              </w:rPr>
              <w:t>м. Коломия</w:t>
            </w:r>
          </w:p>
        </w:tc>
        <w:tc>
          <w:tcPr>
            <w:tcW w:w="2552" w:type="dxa"/>
          </w:tcPr>
          <w:p w14:paraId="7E544C8A" w14:textId="77777777" w:rsidR="00027638" w:rsidRPr="00027638" w:rsidRDefault="00027638" w:rsidP="000036D7">
            <w:pPr>
              <w:pStyle w:val="TableParagraph"/>
              <w:ind w:firstLine="325"/>
              <w:jc w:val="both"/>
              <w:rPr>
                <w:rFonts w:ascii="Times New Roman" w:hAnsi="Times New Roman" w:cs="Times New Roman"/>
                <w:sz w:val="28"/>
                <w:szCs w:val="28"/>
              </w:rPr>
            </w:pPr>
            <w:r w:rsidRPr="00027638">
              <w:rPr>
                <w:rFonts w:ascii="Times New Roman" w:hAnsi="Times New Roman" w:cs="Times New Roman"/>
                <w:sz w:val="28"/>
                <w:szCs w:val="28"/>
              </w:rPr>
              <w:t>Коломийська</w:t>
            </w:r>
          </w:p>
          <w:p w14:paraId="03094086" w14:textId="77777777" w:rsidR="00027638" w:rsidRPr="00027638" w:rsidRDefault="00027638" w:rsidP="000036D7">
            <w:pPr>
              <w:pStyle w:val="TableParagraph"/>
              <w:ind w:firstLine="325"/>
              <w:jc w:val="both"/>
              <w:rPr>
                <w:rFonts w:ascii="Times New Roman" w:hAnsi="Times New Roman" w:cs="Times New Roman"/>
                <w:sz w:val="28"/>
                <w:szCs w:val="28"/>
              </w:rPr>
            </w:pPr>
            <w:r w:rsidRPr="00027638">
              <w:rPr>
                <w:rFonts w:ascii="Times New Roman" w:hAnsi="Times New Roman" w:cs="Times New Roman"/>
                <w:sz w:val="28"/>
                <w:szCs w:val="28"/>
              </w:rPr>
              <w:t>міська рада</w:t>
            </w:r>
          </w:p>
        </w:tc>
      </w:tr>
      <w:tr w:rsidR="00027638" w:rsidRPr="00027638" w14:paraId="7286598E" w14:textId="77777777" w:rsidTr="00F864E7">
        <w:trPr>
          <w:trHeight w:val="275"/>
        </w:trPr>
        <w:tc>
          <w:tcPr>
            <w:tcW w:w="2012" w:type="dxa"/>
          </w:tcPr>
          <w:p w14:paraId="5191AC8F" w14:textId="77777777" w:rsidR="00C620FC" w:rsidRDefault="00027638" w:rsidP="00027638">
            <w:pPr>
              <w:pStyle w:val="TableParagraph"/>
              <w:jc w:val="both"/>
              <w:rPr>
                <w:rFonts w:ascii="Times New Roman" w:hAnsi="Times New Roman" w:cs="Times New Roman"/>
                <w:sz w:val="28"/>
                <w:szCs w:val="28"/>
              </w:rPr>
            </w:pPr>
            <w:r w:rsidRPr="00027638">
              <w:rPr>
                <w:rFonts w:ascii="Times New Roman" w:hAnsi="Times New Roman" w:cs="Times New Roman"/>
                <w:sz w:val="28"/>
                <w:szCs w:val="28"/>
              </w:rPr>
              <w:t xml:space="preserve">1 липня- </w:t>
            </w:r>
          </w:p>
          <w:p w14:paraId="4A2338B9" w14:textId="55A261E0" w:rsidR="00027638" w:rsidRPr="00027638" w:rsidRDefault="00027638" w:rsidP="00027638">
            <w:pPr>
              <w:pStyle w:val="TableParagraph"/>
              <w:jc w:val="both"/>
              <w:rPr>
                <w:rFonts w:ascii="Times New Roman" w:hAnsi="Times New Roman" w:cs="Times New Roman"/>
                <w:sz w:val="28"/>
                <w:szCs w:val="28"/>
              </w:rPr>
            </w:pPr>
            <w:r w:rsidRPr="00027638">
              <w:rPr>
                <w:rFonts w:ascii="Times New Roman" w:hAnsi="Times New Roman" w:cs="Times New Roman"/>
                <w:sz w:val="28"/>
                <w:szCs w:val="28"/>
              </w:rPr>
              <w:t>31 жовтня</w:t>
            </w:r>
          </w:p>
        </w:tc>
        <w:tc>
          <w:tcPr>
            <w:tcW w:w="3260" w:type="dxa"/>
          </w:tcPr>
          <w:p w14:paraId="6D577870" w14:textId="77777777" w:rsidR="00027638" w:rsidRDefault="00027638" w:rsidP="00027638">
            <w:pPr>
              <w:pStyle w:val="TableParagraph"/>
              <w:jc w:val="both"/>
              <w:rPr>
                <w:rFonts w:ascii="Times New Roman" w:hAnsi="Times New Roman" w:cs="Times New Roman"/>
                <w:sz w:val="28"/>
                <w:szCs w:val="28"/>
                <w:lang w:val="ru-RU"/>
              </w:rPr>
            </w:pPr>
            <w:r w:rsidRPr="00027638">
              <w:rPr>
                <w:rFonts w:ascii="Times New Roman" w:hAnsi="Times New Roman" w:cs="Times New Roman"/>
                <w:sz w:val="28"/>
                <w:szCs w:val="28"/>
                <w:lang w:val="ru-RU"/>
              </w:rPr>
              <w:t>Проведення промоційної кампанії, відкриття та презентація реалізованого проекту</w:t>
            </w:r>
          </w:p>
          <w:p w14:paraId="4443EBB8" w14:textId="1D8408EF" w:rsidR="00C620FC" w:rsidRPr="00027638" w:rsidRDefault="00C620FC" w:rsidP="00027638">
            <w:pPr>
              <w:pStyle w:val="TableParagraph"/>
              <w:jc w:val="both"/>
              <w:rPr>
                <w:rFonts w:ascii="Times New Roman" w:hAnsi="Times New Roman" w:cs="Times New Roman"/>
                <w:sz w:val="28"/>
                <w:szCs w:val="28"/>
                <w:lang w:val="ru-RU"/>
              </w:rPr>
            </w:pPr>
          </w:p>
        </w:tc>
        <w:tc>
          <w:tcPr>
            <w:tcW w:w="1701" w:type="dxa"/>
          </w:tcPr>
          <w:p w14:paraId="7CB6DBDD" w14:textId="77777777" w:rsidR="00027638" w:rsidRPr="00027638" w:rsidRDefault="00027638" w:rsidP="00027638">
            <w:pPr>
              <w:pStyle w:val="TableParagraph"/>
              <w:jc w:val="center"/>
              <w:rPr>
                <w:rFonts w:ascii="Times New Roman" w:hAnsi="Times New Roman" w:cs="Times New Roman"/>
                <w:sz w:val="28"/>
                <w:szCs w:val="28"/>
              </w:rPr>
            </w:pPr>
            <w:r w:rsidRPr="00027638">
              <w:rPr>
                <w:rFonts w:ascii="Times New Roman" w:hAnsi="Times New Roman" w:cs="Times New Roman"/>
                <w:sz w:val="28"/>
                <w:szCs w:val="28"/>
              </w:rPr>
              <w:t>м. Коломия</w:t>
            </w:r>
          </w:p>
        </w:tc>
        <w:tc>
          <w:tcPr>
            <w:tcW w:w="2552" w:type="dxa"/>
          </w:tcPr>
          <w:p w14:paraId="0E1DAE51" w14:textId="77777777" w:rsidR="00027638" w:rsidRPr="00027638" w:rsidRDefault="00027638" w:rsidP="000036D7">
            <w:pPr>
              <w:pStyle w:val="TableParagraph"/>
              <w:ind w:firstLine="325"/>
              <w:jc w:val="both"/>
              <w:rPr>
                <w:rFonts w:ascii="Times New Roman" w:hAnsi="Times New Roman" w:cs="Times New Roman"/>
                <w:sz w:val="28"/>
                <w:szCs w:val="28"/>
              </w:rPr>
            </w:pPr>
            <w:r w:rsidRPr="00027638">
              <w:rPr>
                <w:rFonts w:ascii="Times New Roman" w:hAnsi="Times New Roman" w:cs="Times New Roman"/>
                <w:sz w:val="28"/>
                <w:szCs w:val="28"/>
              </w:rPr>
              <w:t>Коломийська</w:t>
            </w:r>
          </w:p>
          <w:p w14:paraId="23B504D0" w14:textId="77777777" w:rsidR="00027638" w:rsidRPr="00027638" w:rsidRDefault="00027638" w:rsidP="000036D7">
            <w:pPr>
              <w:pStyle w:val="TableParagraph"/>
              <w:ind w:firstLine="325"/>
              <w:jc w:val="both"/>
              <w:rPr>
                <w:rFonts w:ascii="Times New Roman" w:hAnsi="Times New Roman" w:cs="Times New Roman"/>
                <w:sz w:val="28"/>
                <w:szCs w:val="28"/>
              </w:rPr>
            </w:pPr>
            <w:r w:rsidRPr="00027638">
              <w:rPr>
                <w:rFonts w:ascii="Times New Roman" w:hAnsi="Times New Roman" w:cs="Times New Roman"/>
                <w:sz w:val="28"/>
                <w:szCs w:val="28"/>
              </w:rPr>
              <w:t>міська рада</w:t>
            </w:r>
          </w:p>
        </w:tc>
      </w:tr>
    </w:tbl>
    <w:p w14:paraId="798D512C" w14:textId="77777777" w:rsidR="00CA2FB2" w:rsidRDefault="00CA2FB2" w:rsidP="00CA2FB2">
      <w:pPr>
        <w:ind w:firstLine="709"/>
        <w:jc w:val="both"/>
        <w:rPr>
          <w:b/>
          <w:sz w:val="28"/>
          <w:szCs w:val="28"/>
        </w:rPr>
      </w:pPr>
    </w:p>
    <w:p w14:paraId="684F7A55" w14:textId="267F37D3" w:rsidR="00CA2FB2" w:rsidRPr="00027638" w:rsidRDefault="00027638" w:rsidP="00CA2FB2">
      <w:pPr>
        <w:ind w:firstLine="709"/>
        <w:jc w:val="both"/>
        <w:rPr>
          <w:b/>
          <w:sz w:val="28"/>
          <w:szCs w:val="28"/>
        </w:rPr>
      </w:pPr>
      <w:r w:rsidRPr="00027638">
        <w:rPr>
          <w:b/>
          <w:sz w:val="28"/>
          <w:szCs w:val="28"/>
        </w:rPr>
        <w:t xml:space="preserve">1.5. Очікувані результати проекту </w:t>
      </w:r>
    </w:p>
    <w:p w14:paraId="0BDCCC4F" w14:textId="77777777" w:rsidR="00027638" w:rsidRPr="00027638" w:rsidRDefault="00027638" w:rsidP="00C620FC">
      <w:pPr>
        <w:ind w:firstLine="709"/>
        <w:jc w:val="both"/>
        <w:rPr>
          <w:b/>
          <w:sz w:val="28"/>
          <w:szCs w:val="28"/>
        </w:rPr>
      </w:pPr>
      <w:r w:rsidRPr="00027638">
        <w:rPr>
          <w:b/>
          <w:sz w:val="28"/>
          <w:szCs w:val="28"/>
        </w:rPr>
        <w:t>Короткотривалі результати реалізації проекту:</w:t>
      </w:r>
    </w:p>
    <w:p w14:paraId="3096BADB" w14:textId="77777777" w:rsidR="00027638" w:rsidRPr="00027638" w:rsidRDefault="00027638" w:rsidP="00E674A9">
      <w:pPr>
        <w:pStyle w:val="ae"/>
        <w:numPr>
          <w:ilvl w:val="0"/>
          <w:numId w:val="31"/>
        </w:numPr>
        <w:suppressAutoHyphens w:val="0"/>
        <w:ind w:left="426" w:firstLine="0"/>
        <w:jc w:val="both"/>
        <w:rPr>
          <w:sz w:val="28"/>
          <w:szCs w:val="28"/>
        </w:rPr>
      </w:pPr>
      <w:r w:rsidRPr="00027638">
        <w:rPr>
          <w:sz w:val="28"/>
          <w:szCs w:val="28"/>
        </w:rPr>
        <w:t xml:space="preserve">відремонтовано та облаштовано приміщення для функціонування інклюзивного простору; </w:t>
      </w:r>
    </w:p>
    <w:p w14:paraId="218B3A54" w14:textId="77777777" w:rsidR="00027638" w:rsidRPr="00027638" w:rsidRDefault="00027638" w:rsidP="00E674A9">
      <w:pPr>
        <w:pStyle w:val="ae"/>
        <w:numPr>
          <w:ilvl w:val="0"/>
          <w:numId w:val="31"/>
        </w:numPr>
        <w:suppressAutoHyphens w:val="0"/>
        <w:ind w:left="426" w:firstLine="0"/>
        <w:jc w:val="both"/>
        <w:rPr>
          <w:sz w:val="28"/>
          <w:szCs w:val="28"/>
        </w:rPr>
      </w:pPr>
      <w:r w:rsidRPr="00027638">
        <w:rPr>
          <w:sz w:val="28"/>
          <w:szCs w:val="28"/>
        </w:rPr>
        <w:t>створено належні умови для всебічного інтелектуального, морального, психологічного розвитку, соціальної підтримки та інтеграції у суспільство;</w:t>
      </w:r>
    </w:p>
    <w:p w14:paraId="75496907" w14:textId="77777777" w:rsidR="00027638" w:rsidRPr="00027638" w:rsidRDefault="00027638" w:rsidP="00E674A9">
      <w:pPr>
        <w:pStyle w:val="ae"/>
        <w:numPr>
          <w:ilvl w:val="0"/>
          <w:numId w:val="31"/>
        </w:numPr>
        <w:suppressAutoHyphens w:val="0"/>
        <w:spacing w:after="200"/>
        <w:ind w:left="426" w:firstLine="0"/>
        <w:jc w:val="both"/>
        <w:rPr>
          <w:sz w:val="28"/>
          <w:szCs w:val="28"/>
        </w:rPr>
      </w:pPr>
      <w:r w:rsidRPr="00027638">
        <w:rPr>
          <w:sz w:val="28"/>
          <w:szCs w:val="28"/>
        </w:rPr>
        <w:t>надано фахову допомогу дітям та сім’ям, які перебувають у складних життєвих обставинах;</w:t>
      </w:r>
    </w:p>
    <w:p w14:paraId="1C4F1A72" w14:textId="2D870097" w:rsidR="00027638" w:rsidRDefault="00027638" w:rsidP="00E674A9">
      <w:pPr>
        <w:pStyle w:val="ae"/>
        <w:numPr>
          <w:ilvl w:val="0"/>
          <w:numId w:val="31"/>
        </w:numPr>
        <w:suppressAutoHyphens w:val="0"/>
        <w:ind w:left="426" w:firstLine="0"/>
        <w:jc w:val="both"/>
        <w:rPr>
          <w:sz w:val="28"/>
          <w:szCs w:val="28"/>
        </w:rPr>
      </w:pPr>
      <w:r w:rsidRPr="00027638">
        <w:rPr>
          <w:sz w:val="28"/>
          <w:szCs w:val="28"/>
        </w:rPr>
        <w:t>проведена промоція проекту та оцінка досягнутих результатів надання соціально-психологічної підтримки.</w:t>
      </w:r>
    </w:p>
    <w:p w14:paraId="2F2E6258" w14:textId="602FB16E" w:rsidR="00B03586" w:rsidRDefault="00B03586" w:rsidP="00B03586">
      <w:pPr>
        <w:suppressAutoHyphens w:val="0"/>
        <w:jc w:val="both"/>
        <w:rPr>
          <w:sz w:val="28"/>
          <w:szCs w:val="28"/>
        </w:rPr>
      </w:pPr>
    </w:p>
    <w:p w14:paraId="20B6A400" w14:textId="77777777" w:rsidR="00B03586" w:rsidRPr="00B03586" w:rsidRDefault="00B03586" w:rsidP="00B03586">
      <w:pPr>
        <w:suppressAutoHyphens w:val="0"/>
        <w:jc w:val="both"/>
        <w:rPr>
          <w:sz w:val="28"/>
          <w:szCs w:val="28"/>
        </w:rPr>
      </w:pPr>
      <w:bookmarkStart w:id="0" w:name="_GoBack"/>
      <w:bookmarkEnd w:id="0"/>
    </w:p>
    <w:p w14:paraId="21B64648" w14:textId="3D6FF5AD" w:rsidR="00027638" w:rsidRPr="00027638" w:rsidRDefault="00027638" w:rsidP="00C620FC">
      <w:pPr>
        <w:ind w:firstLine="709"/>
        <w:jc w:val="both"/>
        <w:rPr>
          <w:b/>
          <w:sz w:val="28"/>
          <w:szCs w:val="28"/>
        </w:rPr>
      </w:pPr>
      <w:r w:rsidRPr="00027638">
        <w:rPr>
          <w:b/>
          <w:sz w:val="28"/>
          <w:szCs w:val="28"/>
        </w:rPr>
        <w:t>Перспективні результати реалізації проекту:</w:t>
      </w:r>
    </w:p>
    <w:p w14:paraId="68B2FAD7" w14:textId="77777777" w:rsidR="00027638" w:rsidRPr="00027638" w:rsidRDefault="00027638" w:rsidP="00E674A9">
      <w:pPr>
        <w:pStyle w:val="ae"/>
        <w:numPr>
          <w:ilvl w:val="0"/>
          <w:numId w:val="32"/>
        </w:numPr>
        <w:suppressAutoHyphens w:val="0"/>
        <w:ind w:left="426" w:firstLine="0"/>
        <w:jc w:val="both"/>
        <w:rPr>
          <w:sz w:val="28"/>
          <w:szCs w:val="28"/>
        </w:rPr>
      </w:pPr>
      <w:r w:rsidRPr="00027638">
        <w:rPr>
          <w:sz w:val="28"/>
          <w:szCs w:val="28"/>
        </w:rPr>
        <w:t xml:space="preserve">формування сприятливого соціально-психологічного клімату у громаді; </w:t>
      </w:r>
    </w:p>
    <w:p w14:paraId="354DFD45" w14:textId="77777777" w:rsidR="00027638" w:rsidRPr="00027638" w:rsidRDefault="00027638" w:rsidP="00E674A9">
      <w:pPr>
        <w:pStyle w:val="ae"/>
        <w:numPr>
          <w:ilvl w:val="0"/>
          <w:numId w:val="32"/>
        </w:numPr>
        <w:suppressAutoHyphens w:val="0"/>
        <w:ind w:left="426" w:firstLine="0"/>
        <w:jc w:val="both"/>
        <w:rPr>
          <w:sz w:val="28"/>
          <w:szCs w:val="28"/>
        </w:rPr>
      </w:pPr>
      <w:r w:rsidRPr="00027638">
        <w:rPr>
          <w:sz w:val="28"/>
          <w:szCs w:val="28"/>
        </w:rPr>
        <w:t>удосконалення системи соціальної роботи із дітьми та сім'ями;</w:t>
      </w:r>
    </w:p>
    <w:p w14:paraId="0BFA20E1" w14:textId="77777777" w:rsidR="00027638" w:rsidRPr="00027638" w:rsidRDefault="00027638" w:rsidP="00E674A9">
      <w:pPr>
        <w:pStyle w:val="ae"/>
        <w:numPr>
          <w:ilvl w:val="0"/>
          <w:numId w:val="31"/>
        </w:numPr>
        <w:suppressAutoHyphens w:val="0"/>
        <w:spacing w:after="200"/>
        <w:ind w:left="426" w:firstLine="0"/>
        <w:jc w:val="both"/>
        <w:rPr>
          <w:sz w:val="28"/>
          <w:szCs w:val="28"/>
        </w:rPr>
      </w:pPr>
      <w:r w:rsidRPr="00027638">
        <w:rPr>
          <w:sz w:val="28"/>
          <w:szCs w:val="28"/>
        </w:rPr>
        <w:t>підвищення рівня якості і доступності надання соціальних послуг дітям та сім’ям, які потребують особливої соціальної уваги та підтримки;</w:t>
      </w:r>
    </w:p>
    <w:p w14:paraId="15CBFEEE" w14:textId="2427AF7D" w:rsidR="00027638" w:rsidRPr="00027638" w:rsidRDefault="00027638" w:rsidP="00E674A9">
      <w:pPr>
        <w:pStyle w:val="ae"/>
        <w:numPr>
          <w:ilvl w:val="0"/>
          <w:numId w:val="31"/>
        </w:numPr>
        <w:suppressAutoHyphens w:val="0"/>
        <w:ind w:left="426" w:firstLine="0"/>
        <w:jc w:val="both"/>
        <w:rPr>
          <w:sz w:val="28"/>
          <w:szCs w:val="28"/>
        </w:rPr>
      </w:pPr>
      <w:r w:rsidRPr="00027638">
        <w:rPr>
          <w:sz w:val="28"/>
          <w:szCs w:val="28"/>
        </w:rPr>
        <w:t>розвиток інших форм інклюзії (створення</w:t>
      </w:r>
      <w:r w:rsidR="004B7453">
        <w:rPr>
          <w:sz w:val="28"/>
          <w:szCs w:val="28"/>
        </w:rPr>
        <w:t xml:space="preserve"> інклюзивних мистецьких студій).</w:t>
      </w:r>
    </w:p>
    <w:p w14:paraId="4DFFA3DC" w14:textId="6A7D7031" w:rsidR="00027638" w:rsidRPr="00027638" w:rsidRDefault="00027638" w:rsidP="00C620FC">
      <w:pPr>
        <w:ind w:firstLine="709"/>
        <w:jc w:val="both"/>
        <w:rPr>
          <w:b/>
          <w:sz w:val="28"/>
          <w:szCs w:val="28"/>
        </w:rPr>
      </w:pPr>
      <w:r w:rsidRPr="00027638">
        <w:rPr>
          <w:b/>
          <w:sz w:val="28"/>
          <w:szCs w:val="28"/>
        </w:rPr>
        <w:t>Прогнозні дані та показники щодо покращення наявної ситуації для цільових груп в результаті реалізації проекту:</w:t>
      </w:r>
    </w:p>
    <w:p w14:paraId="633E1FFD" w14:textId="77777777" w:rsidR="00027638" w:rsidRPr="00027638" w:rsidRDefault="00027638" w:rsidP="00E674A9">
      <w:pPr>
        <w:pStyle w:val="ae"/>
        <w:numPr>
          <w:ilvl w:val="0"/>
          <w:numId w:val="32"/>
        </w:numPr>
        <w:suppressAutoHyphens w:val="0"/>
        <w:ind w:left="426" w:firstLine="0"/>
        <w:jc w:val="both"/>
        <w:rPr>
          <w:b/>
          <w:sz w:val="28"/>
          <w:szCs w:val="28"/>
        </w:rPr>
      </w:pPr>
      <w:r w:rsidRPr="00027638">
        <w:rPr>
          <w:sz w:val="28"/>
          <w:szCs w:val="28"/>
        </w:rPr>
        <w:t>зменшення кількості сімей, дітей та молоді, які перебувають у складних життєвих обставинах і потребують сторонньої допомоги;;</w:t>
      </w:r>
    </w:p>
    <w:p w14:paraId="615E0A6B" w14:textId="77777777" w:rsidR="00027638" w:rsidRPr="00027638" w:rsidRDefault="00027638" w:rsidP="00E674A9">
      <w:pPr>
        <w:pStyle w:val="ae"/>
        <w:numPr>
          <w:ilvl w:val="0"/>
          <w:numId w:val="32"/>
        </w:numPr>
        <w:suppressAutoHyphens w:val="0"/>
        <w:ind w:left="426" w:firstLine="0"/>
        <w:jc w:val="both"/>
        <w:rPr>
          <w:b/>
          <w:sz w:val="28"/>
          <w:szCs w:val="28"/>
        </w:rPr>
      </w:pPr>
      <w:r w:rsidRPr="00027638">
        <w:rPr>
          <w:sz w:val="28"/>
          <w:szCs w:val="28"/>
        </w:rPr>
        <w:t>підвищення рівня соціально-економічного розвитку територіальної громади;</w:t>
      </w:r>
    </w:p>
    <w:p w14:paraId="6FC29F15" w14:textId="77777777" w:rsidR="00027638" w:rsidRPr="00027638" w:rsidRDefault="00027638" w:rsidP="00E674A9">
      <w:pPr>
        <w:pStyle w:val="ae"/>
        <w:numPr>
          <w:ilvl w:val="0"/>
          <w:numId w:val="32"/>
        </w:numPr>
        <w:suppressAutoHyphens w:val="0"/>
        <w:ind w:left="426" w:firstLine="0"/>
        <w:jc w:val="both"/>
        <w:rPr>
          <w:b/>
          <w:sz w:val="28"/>
          <w:szCs w:val="28"/>
        </w:rPr>
      </w:pPr>
      <w:r w:rsidRPr="00027638">
        <w:rPr>
          <w:sz w:val="28"/>
          <w:szCs w:val="28"/>
        </w:rPr>
        <w:t xml:space="preserve"> створення нових робочих місць через залучення молодих спеціалістів; </w:t>
      </w:r>
    </w:p>
    <w:p w14:paraId="185DDE45" w14:textId="77777777" w:rsidR="00027638" w:rsidRPr="00027638" w:rsidRDefault="00027638" w:rsidP="00E674A9">
      <w:pPr>
        <w:pStyle w:val="ae"/>
        <w:numPr>
          <w:ilvl w:val="0"/>
          <w:numId w:val="32"/>
        </w:numPr>
        <w:suppressAutoHyphens w:val="0"/>
        <w:ind w:left="426" w:firstLine="0"/>
        <w:jc w:val="both"/>
        <w:rPr>
          <w:b/>
          <w:sz w:val="28"/>
          <w:szCs w:val="28"/>
        </w:rPr>
      </w:pPr>
      <w:r w:rsidRPr="00027638">
        <w:rPr>
          <w:sz w:val="28"/>
          <w:szCs w:val="28"/>
        </w:rPr>
        <w:t>зменшення рівня соціально-кризових явищ серед представників територіальної громади завдяки створенню нових можливостей для самореалізації та гідного рівня життя.</w:t>
      </w:r>
    </w:p>
    <w:p w14:paraId="6424B76F" w14:textId="77777777" w:rsidR="00027638" w:rsidRPr="00027638" w:rsidRDefault="00027638" w:rsidP="00027638">
      <w:pPr>
        <w:ind w:firstLine="708"/>
        <w:jc w:val="both"/>
        <w:rPr>
          <w:sz w:val="28"/>
          <w:szCs w:val="28"/>
        </w:rPr>
      </w:pPr>
      <w:r w:rsidRPr="00027638">
        <w:rPr>
          <w:sz w:val="28"/>
          <w:szCs w:val="28"/>
        </w:rPr>
        <w:t>Реалізація проєкту задовольнить потребу жителів громади в створенні інклюзивного простору для соціальної підтримки дітей та сімей, які опинились в складних життєвих обставинах, зробить соціальні послуги доступнішими, якіснішими для населення різних категорій.</w:t>
      </w:r>
    </w:p>
    <w:p w14:paraId="1CFCD6F4" w14:textId="3CD0B581" w:rsidR="00027638" w:rsidRPr="00027638" w:rsidRDefault="00027638" w:rsidP="00C620FC">
      <w:pPr>
        <w:ind w:firstLine="708"/>
        <w:jc w:val="both"/>
        <w:rPr>
          <w:b/>
          <w:sz w:val="28"/>
          <w:szCs w:val="28"/>
        </w:rPr>
      </w:pPr>
      <w:r w:rsidRPr="00027638">
        <w:rPr>
          <w:b/>
          <w:sz w:val="28"/>
          <w:szCs w:val="28"/>
        </w:rPr>
        <w:t xml:space="preserve">Фінансова сталість </w:t>
      </w:r>
    </w:p>
    <w:p w14:paraId="2ACF190C" w14:textId="3E1DE34C" w:rsidR="00027638" w:rsidRPr="00027638" w:rsidRDefault="00027638" w:rsidP="00027638">
      <w:pPr>
        <w:jc w:val="both"/>
        <w:rPr>
          <w:sz w:val="28"/>
          <w:szCs w:val="28"/>
        </w:rPr>
      </w:pPr>
      <w:r w:rsidRPr="00027638">
        <w:rPr>
          <w:sz w:val="28"/>
          <w:szCs w:val="28"/>
        </w:rPr>
        <w:tab/>
        <w:t>Подальше утримання та вдосконалення приміщення інклюзивного простору здійснюватиметься за рахунок коштів місцевого бюджету та інших джерел, не заборонених чинним законодавством України. В результаті реалізації проекту буде створено безпечне, комфортне інклюзивне середовище, яке задовольнить потреби соціально вразливих груп населення у наданні підтримки, безпеці, сприятиме розвитку та зміцненню сім’ї, самореалізації та активній участі у всіх сферах життя територіальної громади. Реалізація даного проекту покращить соціальний клімат у громаді, забезпечить</w:t>
      </w:r>
      <w:r w:rsidR="00E674A9">
        <w:rPr>
          <w:sz w:val="28"/>
          <w:szCs w:val="28"/>
        </w:rPr>
        <w:t xml:space="preserve"> створення нових робочих місць</w:t>
      </w:r>
      <w:r w:rsidRPr="00027638">
        <w:rPr>
          <w:sz w:val="28"/>
          <w:szCs w:val="28"/>
        </w:rPr>
        <w:t>.</w:t>
      </w:r>
    </w:p>
    <w:p w14:paraId="4179EEF9" w14:textId="1C2329F7" w:rsidR="00027638" w:rsidRPr="00027638" w:rsidRDefault="00027638" w:rsidP="00C620FC">
      <w:pPr>
        <w:ind w:firstLine="709"/>
        <w:jc w:val="both"/>
        <w:rPr>
          <w:b/>
          <w:sz w:val="28"/>
          <w:szCs w:val="28"/>
        </w:rPr>
      </w:pPr>
      <w:r w:rsidRPr="00027638">
        <w:rPr>
          <w:b/>
          <w:sz w:val="28"/>
          <w:szCs w:val="28"/>
        </w:rPr>
        <w:t xml:space="preserve">Інституційна сталість </w:t>
      </w:r>
    </w:p>
    <w:p w14:paraId="7DD1943B" w14:textId="77777777" w:rsidR="00027638" w:rsidRPr="00027638" w:rsidRDefault="00027638" w:rsidP="00027638">
      <w:pPr>
        <w:jc w:val="both"/>
        <w:rPr>
          <w:sz w:val="28"/>
          <w:szCs w:val="28"/>
        </w:rPr>
      </w:pPr>
      <w:r w:rsidRPr="00027638">
        <w:rPr>
          <w:sz w:val="28"/>
          <w:szCs w:val="28"/>
        </w:rPr>
        <w:tab/>
        <w:t>Реалізація проекту передбачає позитивні зміни стану розвитку інклюзивної освіти на базі Єдиного центру надання реабілітаційних та соціальних послуг.</w:t>
      </w:r>
    </w:p>
    <w:p w14:paraId="6C308A1A" w14:textId="77777777" w:rsidR="00027638" w:rsidRPr="00027638" w:rsidRDefault="00027638" w:rsidP="00027638">
      <w:pPr>
        <w:jc w:val="both"/>
        <w:rPr>
          <w:sz w:val="28"/>
          <w:szCs w:val="28"/>
        </w:rPr>
      </w:pPr>
      <w:r w:rsidRPr="00027638">
        <w:rPr>
          <w:sz w:val="28"/>
          <w:szCs w:val="28"/>
        </w:rPr>
        <w:t>Інституційна сталість забезпечуватиметься шляхом подальшого збереження та самостійного утримання Єдиного центру надання реабілітаційних та соціальних послуг, що в свою чергу сприятиме налагодженню якісної розвиткової діяльності, створенню умов для дітей та сімей з особливими потребами а також готовності закладу в будь який час прийняти кожну людину.</w:t>
      </w:r>
    </w:p>
    <w:p w14:paraId="2C292C63" w14:textId="167D0342" w:rsidR="00027638" w:rsidRPr="00027638" w:rsidRDefault="00027638" w:rsidP="00C620FC">
      <w:pPr>
        <w:ind w:firstLine="709"/>
        <w:jc w:val="both"/>
        <w:rPr>
          <w:b/>
          <w:sz w:val="28"/>
          <w:szCs w:val="28"/>
        </w:rPr>
      </w:pPr>
      <w:r w:rsidRPr="00027638">
        <w:rPr>
          <w:b/>
          <w:sz w:val="28"/>
          <w:szCs w:val="28"/>
        </w:rPr>
        <w:t xml:space="preserve">Політична сталість </w:t>
      </w:r>
    </w:p>
    <w:p w14:paraId="42989819" w14:textId="47F34044" w:rsidR="00027638" w:rsidRDefault="00027638" w:rsidP="00027638">
      <w:pPr>
        <w:jc w:val="both"/>
        <w:rPr>
          <w:b/>
          <w:sz w:val="28"/>
          <w:szCs w:val="28"/>
        </w:rPr>
      </w:pPr>
      <w:r w:rsidRPr="00027638">
        <w:rPr>
          <w:sz w:val="28"/>
          <w:szCs w:val="28"/>
        </w:rPr>
        <w:tab/>
        <w:t>Реалізований проект приноситиме результати незалежно від політичної ситуації у громаді чи країні, отже є політично сталим</w:t>
      </w:r>
      <w:r w:rsidRPr="00027638">
        <w:rPr>
          <w:b/>
          <w:sz w:val="28"/>
          <w:szCs w:val="28"/>
        </w:rPr>
        <w:t>.</w:t>
      </w:r>
    </w:p>
    <w:p w14:paraId="59F54419" w14:textId="77777777" w:rsidR="00C620FC" w:rsidRPr="00027638" w:rsidRDefault="00C620FC" w:rsidP="00027638">
      <w:pPr>
        <w:jc w:val="both"/>
        <w:rPr>
          <w:b/>
          <w:sz w:val="28"/>
          <w:szCs w:val="28"/>
        </w:rPr>
      </w:pPr>
    </w:p>
    <w:p w14:paraId="730FD185" w14:textId="21B2A5E6" w:rsidR="00027638" w:rsidRPr="00C620FC" w:rsidRDefault="00027638" w:rsidP="00070E33">
      <w:pPr>
        <w:pStyle w:val="ae"/>
        <w:numPr>
          <w:ilvl w:val="0"/>
          <w:numId w:val="46"/>
        </w:numPr>
        <w:suppressAutoHyphens w:val="0"/>
        <w:spacing w:after="200"/>
        <w:jc w:val="both"/>
        <w:rPr>
          <w:b/>
          <w:sz w:val="28"/>
          <w:szCs w:val="28"/>
        </w:rPr>
      </w:pPr>
      <w:r w:rsidRPr="00C620FC">
        <w:rPr>
          <w:b/>
          <w:sz w:val="28"/>
          <w:szCs w:val="28"/>
        </w:rPr>
        <w:lastRenderedPageBreak/>
        <w:t>Бюджет проекту</w:t>
      </w:r>
    </w:p>
    <w:p w14:paraId="40E5BE5F" w14:textId="641A97E6" w:rsidR="00027638" w:rsidRPr="00027638" w:rsidRDefault="00027638" w:rsidP="00070E33">
      <w:pPr>
        <w:pStyle w:val="ae"/>
        <w:ind w:left="0" w:firstLine="709"/>
        <w:jc w:val="both"/>
        <w:rPr>
          <w:sz w:val="28"/>
          <w:szCs w:val="28"/>
        </w:rPr>
      </w:pPr>
      <w:r w:rsidRPr="00027638">
        <w:rPr>
          <w:sz w:val="28"/>
          <w:szCs w:val="28"/>
        </w:rPr>
        <w:t>Бюджет проекту «</w:t>
      </w:r>
      <w:r w:rsidRPr="00A73DE3">
        <w:rPr>
          <w:sz w:val="28"/>
          <w:szCs w:val="28"/>
        </w:rPr>
        <w:t>Інклюзивний ХАБ – простір якісних, комфортних можливостей</w:t>
      </w:r>
      <w:r w:rsidRPr="00027638">
        <w:rPr>
          <w:sz w:val="28"/>
          <w:szCs w:val="28"/>
        </w:rPr>
        <w:t xml:space="preserve">» становить </w:t>
      </w:r>
      <w:r w:rsidR="000036D7">
        <w:rPr>
          <w:sz w:val="28"/>
          <w:szCs w:val="28"/>
        </w:rPr>
        <w:t>712</w:t>
      </w:r>
      <w:r w:rsidRPr="00027638">
        <w:rPr>
          <w:sz w:val="28"/>
          <w:szCs w:val="28"/>
        </w:rPr>
        <w:t xml:space="preserve"> 000 ,00 гривень.</w:t>
      </w:r>
    </w:p>
    <w:p w14:paraId="48C52172" w14:textId="5345669F" w:rsidR="00027638" w:rsidRPr="00027638" w:rsidRDefault="00027638" w:rsidP="00070E33">
      <w:pPr>
        <w:ind w:firstLine="709"/>
        <w:jc w:val="both"/>
        <w:rPr>
          <w:sz w:val="28"/>
          <w:szCs w:val="28"/>
        </w:rPr>
      </w:pPr>
      <w:r w:rsidRPr="00027638">
        <w:rPr>
          <w:sz w:val="28"/>
          <w:szCs w:val="28"/>
        </w:rPr>
        <w:t xml:space="preserve">Фінансування проекту здійснюватиметься за рахунок субвенції обласного бюджету в сумі 500 000,00 грн., та місцевого бюджету Коломийської територіальної громади в сумі </w:t>
      </w:r>
      <w:r w:rsidR="000036D7">
        <w:rPr>
          <w:sz w:val="28"/>
          <w:szCs w:val="28"/>
        </w:rPr>
        <w:t>212</w:t>
      </w:r>
      <w:r w:rsidRPr="00027638">
        <w:rPr>
          <w:sz w:val="28"/>
          <w:szCs w:val="28"/>
        </w:rPr>
        <w:t xml:space="preserve"> 000,00 грн. </w:t>
      </w:r>
    </w:p>
    <w:p w14:paraId="6C6C1790" w14:textId="0DD966AD" w:rsidR="000036D7" w:rsidRPr="002E4E83" w:rsidRDefault="002E4E83" w:rsidP="002E4E83">
      <w:pPr>
        <w:jc w:val="both"/>
        <w:rPr>
          <w:sz w:val="28"/>
          <w:szCs w:val="28"/>
        </w:rPr>
      </w:pPr>
      <w:r>
        <w:rPr>
          <w:sz w:val="28"/>
          <w:szCs w:val="28"/>
        </w:rPr>
        <w:tab/>
      </w:r>
      <w:r w:rsidR="00027638" w:rsidRPr="002E4E83">
        <w:rPr>
          <w:sz w:val="28"/>
          <w:szCs w:val="28"/>
        </w:rPr>
        <w:t xml:space="preserve">Кошти обласного бюджету в сумі 500 000,00 грн. будуть спрямовані на покриття видатків </w:t>
      </w:r>
      <w:r w:rsidR="000036D7" w:rsidRPr="002E4E83">
        <w:rPr>
          <w:sz w:val="28"/>
          <w:szCs w:val="28"/>
        </w:rPr>
        <w:t xml:space="preserve">КЕКВ 3110 </w:t>
      </w:r>
      <w:r w:rsidR="00297AC3">
        <w:rPr>
          <w:sz w:val="28"/>
          <w:szCs w:val="28"/>
        </w:rPr>
        <w:t xml:space="preserve">- </w:t>
      </w:r>
      <w:r w:rsidR="000036D7" w:rsidRPr="002E4E83">
        <w:rPr>
          <w:sz w:val="28"/>
          <w:szCs w:val="28"/>
        </w:rPr>
        <w:t xml:space="preserve">«Придбання обладнання і предметів довгострокового користування» для закупівлі обладнання, </w:t>
      </w:r>
      <w:r w:rsidR="001960B8">
        <w:rPr>
          <w:sz w:val="28"/>
          <w:szCs w:val="28"/>
        </w:rPr>
        <w:t xml:space="preserve">комплекту </w:t>
      </w:r>
      <w:r w:rsidR="000036D7" w:rsidRPr="002E4E83">
        <w:rPr>
          <w:sz w:val="28"/>
          <w:szCs w:val="28"/>
        </w:rPr>
        <w:t>меблів та комп’ютерної техніки</w:t>
      </w:r>
      <w:r w:rsidR="001960B8">
        <w:rPr>
          <w:sz w:val="28"/>
          <w:szCs w:val="28"/>
        </w:rPr>
        <w:t>.</w:t>
      </w:r>
    </w:p>
    <w:p w14:paraId="4DA0F193" w14:textId="4F03E20D" w:rsidR="00027638" w:rsidRPr="00027638" w:rsidRDefault="002E4E83" w:rsidP="00070E33">
      <w:pPr>
        <w:ind w:firstLine="709"/>
        <w:jc w:val="both"/>
        <w:rPr>
          <w:sz w:val="28"/>
          <w:szCs w:val="28"/>
        </w:rPr>
      </w:pPr>
      <w:r w:rsidRPr="002E4E83">
        <w:rPr>
          <w:sz w:val="28"/>
          <w:szCs w:val="28"/>
        </w:rPr>
        <w:t>Кошти місцевого бюджету спеціального фонд</w:t>
      </w:r>
      <w:r>
        <w:rPr>
          <w:sz w:val="28"/>
          <w:szCs w:val="28"/>
        </w:rPr>
        <w:t>у</w:t>
      </w:r>
      <w:r w:rsidRPr="002E4E83">
        <w:rPr>
          <w:b/>
          <w:sz w:val="28"/>
          <w:szCs w:val="28"/>
        </w:rPr>
        <w:t xml:space="preserve"> </w:t>
      </w:r>
      <w:r w:rsidRPr="002E4E83">
        <w:rPr>
          <w:sz w:val="28"/>
          <w:szCs w:val="28"/>
        </w:rPr>
        <w:t xml:space="preserve">в сумі </w:t>
      </w:r>
      <w:r>
        <w:rPr>
          <w:sz w:val="28"/>
          <w:szCs w:val="28"/>
        </w:rPr>
        <w:t>212 000</w:t>
      </w:r>
      <w:r w:rsidRPr="002E4E83">
        <w:rPr>
          <w:sz w:val="28"/>
          <w:szCs w:val="28"/>
        </w:rPr>
        <w:t>,00 грн. будуть спрямовані на покриття видатків</w:t>
      </w:r>
      <w:r>
        <w:rPr>
          <w:sz w:val="28"/>
          <w:szCs w:val="28"/>
        </w:rPr>
        <w:t xml:space="preserve"> </w:t>
      </w:r>
      <w:r w:rsidR="00027638" w:rsidRPr="00027638">
        <w:rPr>
          <w:sz w:val="28"/>
          <w:szCs w:val="28"/>
        </w:rPr>
        <w:t xml:space="preserve">КЕКВ 3132 – «Капітальний ремонт інших об’єктів» по </w:t>
      </w:r>
      <w:r w:rsidR="004B7453" w:rsidRPr="00027638">
        <w:rPr>
          <w:sz w:val="28"/>
          <w:szCs w:val="28"/>
        </w:rPr>
        <w:t>об’єкту</w:t>
      </w:r>
      <w:r w:rsidR="00027638" w:rsidRPr="00027638">
        <w:rPr>
          <w:sz w:val="28"/>
          <w:szCs w:val="28"/>
        </w:rPr>
        <w:t xml:space="preserve"> «Капітальний ремонт покрівлі Єдиного центру надання реабілітаційних та соціальн</w:t>
      </w:r>
      <w:r w:rsidR="00297AC3">
        <w:rPr>
          <w:sz w:val="28"/>
          <w:szCs w:val="28"/>
        </w:rPr>
        <w:t>их послуг міста Коломиї по вул.</w:t>
      </w:r>
      <w:r w:rsidR="00027638" w:rsidRPr="00027638">
        <w:rPr>
          <w:sz w:val="28"/>
          <w:szCs w:val="28"/>
        </w:rPr>
        <w:t>Я.Пстрака,2в»</w:t>
      </w:r>
      <w:r>
        <w:rPr>
          <w:sz w:val="28"/>
          <w:szCs w:val="28"/>
        </w:rPr>
        <w:t>.</w:t>
      </w:r>
    </w:p>
    <w:p w14:paraId="42A1DF44" w14:textId="77777777" w:rsidR="00027638" w:rsidRPr="002E4E83" w:rsidRDefault="00027638" w:rsidP="00047523">
      <w:pPr>
        <w:rPr>
          <w:sz w:val="28"/>
          <w:szCs w:val="28"/>
        </w:rPr>
      </w:pPr>
    </w:p>
    <w:p w14:paraId="0714C3FA" w14:textId="77777777" w:rsidR="003F0B2A" w:rsidRPr="002E4E83" w:rsidRDefault="003F0B2A" w:rsidP="00027638">
      <w:pPr>
        <w:jc w:val="both"/>
        <w:rPr>
          <w:sz w:val="28"/>
          <w:szCs w:val="28"/>
        </w:rPr>
      </w:pPr>
    </w:p>
    <w:p w14:paraId="7B1F9008" w14:textId="61FD40A0" w:rsidR="00E7452B" w:rsidRPr="002E4E83" w:rsidRDefault="00E7452B" w:rsidP="00027638">
      <w:pPr>
        <w:suppressAutoHyphens w:val="0"/>
        <w:rPr>
          <w:bCs/>
          <w:sz w:val="28"/>
          <w:szCs w:val="28"/>
        </w:rPr>
      </w:pPr>
    </w:p>
    <w:p w14:paraId="4BA5348F" w14:textId="1BDE2426" w:rsidR="00E12796" w:rsidRPr="002E4E83" w:rsidRDefault="00E12796" w:rsidP="00027638">
      <w:pPr>
        <w:suppressAutoHyphens w:val="0"/>
        <w:rPr>
          <w:bCs/>
          <w:sz w:val="28"/>
          <w:szCs w:val="28"/>
        </w:rPr>
      </w:pPr>
    </w:p>
    <w:p w14:paraId="341D833F" w14:textId="3848E3E8" w:rsidR="00E12796" w:rsidRPr="00027638" w:rsidRDefault="002E4E83" w:rsidP="00027638">
      <w:pPr>
        <w:suppressAutoHyphens w:val="0"/>
        <w:rPr>
          <w:b/>
          <w:bCs/>
          <w:sz w:val="28"/>
          <w:szCs w:val="28"/>
        </w:rPr>
      </w:pPr>
      <w:r>
        <w:rPr>
          <w:b/>
          <w:bCs/>
          <w:sz w:val="28"/>
          <w:szCs w:val="28"/>
        </w:rPr>
        <w:t>В.о. н</w:t>
      </w:r>
      <w:r w:rsidR="00FE2E0D" w:rsidRPr="00027638">
        <w:rPr>
          <w:b/>
          <w:bCs/>
          <w:sz w:val="28"/>
          <w:szCs w:val="28"/>
        </w:rPr>
        <w:t>ачальник</w:t>
      </w:r>
      <w:r>
        <w:rPr>
          <w:b/>
          <w:bCs/>
          <w:sz w:val="28"/>
          <w:szCs w:val="28"/>
        </w:rPr>
        <w:t>а</w:t>
      </w:r>
      <w:r w:rsidR="00FE2E0D" w:rsidRPr="00027638">
        <w:rPr>
          <w:b/>
          <w:bCs/>
          <w:sz w:val="28"/>
          <w:szCs w:val="28"/>
        </w:rPr>
        <w:t xml:space="preserve"> відділу інвестиційної</w:t>
      </w:r>
    </w:p>
    <w:p w14:paraId="19F50A34" w14:textId="5E134C78" w:rsidR="00FE2E0D" w:rsidRPr="00027638" w:rsidRDefault="00FE2E0D" w:rsidP="00027638">
      <w:pPr>
        <w:suppressAutoHyphens w:val="0"/>
        <w:jc w:val="both"/>
        <w:rPr>
          <w:b/>
          <w:bCs/>
          <w:sz w:val="28"/>
          <w:szCs w:val="28"/>
        </w:rPr>
      </w:pPr>
      <w:r w:rsidRPr="00027638">
        <w:rPr>
          <w:b/>
          <w:bCs/>
          <w:sz w:val="28"/>
          <w:szCs w:val="28"/>
        </w:rPr>
        <w:t>політики та енергозбереженн</w:t>
      </w:r>
      <w:r w:rsidR="002E4E83">
        <w:rPr>
          <w:b/>
          <w:bCs/>
          <w:sz w:val="28"/>
          <w:szCs w:val="28"/>
        </w:rPr>
        <w:t>я</w:t>
      </w:r>
      <w:r w:rsidR="00CA2FB2">
        <w:rPr>
          <w:b/>
          <w:bCs/>
          <w:sz w:val="28"/>
          <w:szCs w:val="28"/>
        </w:rPr>
        <w:tab/>
      </w:r>
      <w:r w:rsidR="00CA2FB2">
        <w:rPr>
          <w:b/>
          <w:bCs/>
          <w:sz w:val="28"/>
          <w:szCs w:val="28"/>
        </w:rPr>
        <w:tab/>
      </w:r>
      <w:r w:rsidR="00CA2FB2">
        <w:rPr>
          <w:b/>
          <w:bCs/>
          <w:sz w:val="28"/>
          <w:szCs w:val="28"/>
        </w:rPr>
        <w:tab/>
      </w:r>
      <w:r w:rsidR="00CA2FB2">
        <w:rPr>
          <w:b/>
          <w:bCs/>
          <w:sz w:val="28"/>
          <w:szCs w:val="28"/>
        </w:rPr>
        <w:tab/>
      </w:r>
      <w:r w:rsidR="00CA2FB2">
        <w:rPr>
          <w:b/>
          <w:bCs/>
          <w:sz w:val="28"/>
          <w:szCs w:val="28"/>
        </w:rPr>
        <w:tab/>
        <w:t xml:space="preserve"> </w:t>
      </w:r>
      <w:r w:rsidR="002E4E83">
        <w:rPr>
          <w:b/>
          <w:bCs/>
          <w:sz w:val="28"/>
          <w:szCs w:val="28"/>
        </w:rPr>
        <w:t xml:space="preserve"> Валерій ФЕДЧУК</w:t>
      </w:r>
    </w:p>
    <w:sectPr w:rsidR="00FE2E0D" w:rsidRPr="00027638" w:rsidSect="00CA2FB2">
      <w:pgSz w:w="11906" w:h="16838" w:code="9"/>
      <w:pgMar w:top="1134" w:right="567" w:bottom="1134" w:left="1701"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89A6845" w16cid:durableId="2117CD3C"/>
  <w16cid:commentId w16cid:paraId="11C41528" w16cid:durableId="211BACA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07682D" w14:textId="77777777" w:rsidR="004B0E26" w:rsidRDefault="004B0E26" w:rsidP="00D26981">
      <w:r>
        <w:separator/>
      </w:r>
    </w:p>
  </w:endnote>
  <w:endnote w:type="continuationSeparator" w:id="0">
    <w:p w14:paraId="42DC944F" w14:textId="77777777" w:rsidR="004B0E26" w:rsidRDefault="004B0E26" w:rsidP="00D269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6EBF09" w14:textId="77777777" w:rsidR="004B0E26" w:rsidRDefault="004B0E26" w:rsidP="00D26981">
      <w:r>
        <w:separator/>
      </w:r>
    </w:p>
  </w:footnote>
  <w:footnote w:type="continuationSeparator" w:id="0">
    <w:p w14:paraId="1EC6924A" w14:textId="77777777" w:rsidR="004B0E26" w:rsidRDefault="004B0E26" w:rsidP="00D269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4"/>
      <w:numFmt w:val="decimal"/>
      <w:lvlText w:val="%1."/>
      <w:lvlJc w:val="left"/>
      <w:pPr>
        <w:tabs>
          <w:tab w:val="num" w:pos="720"/>
        </w:tabs>
        <w:ind w:left="720" w:hanging="360"/>
      </w:pPr>
    </w:lvl>
    <w:lvl w:ilvl="1">
      <w:start w:val="1"/>
      <w:numFmt w:val="decimal"/>
      <w:lvlText w:val="%1.%2."/>
      <w:lvlJc w:val="left"/>
      <w:pPr>
        <w:tabs>
          <w:tab w:val="num" w:pos="1440"/>
        </w:tabs>
        <w:ind w:left="1440" w:hanging="720"/>
      </w:pPr>
    </w:lvl>
    <w:lvl w:ilvl="2">
      <w:start w:val="1"/>
      <w:numFmt w:val="decimal"/>
      <w:lvlText w:val="%1.%2.%3."/>
      <w:lvlJc w:val="left"/>
      <w:pPr>
        <w:tabs>
          <w:tab w:val="num" w:pos="1800"/>
        </w:tabs>
        <w:ind w:left="1800" w:hanging="720"/>
      </w:pPr>
    </w:lvl>
    <w:lvl w:ilvl="3">
      <w:start w:val="1"/>
      <w:numFmt w:val="decimal"/>
      <w:lvlText w:val="%1.%2.%3.%4."/>
      <w:lvlJc w:val="left"/>
      <w:pPr>
        <w:tabs>
          <w:tab w:val="num" w:pos="2520"/>
        </w:tabs>
        <w:ind w:left="2520" w:hanging="1080"/>
      </w:pPr>
    </w:lvl>
    <w:lvl w:ilvl="4">
      <w:start w:val="1"/>
      <w:numFmt w:val="decimal"/>
      <w:lvlText w:val="%1.%2.%3.%4.%5."/>
      <w:lvlJc w:val="left"/>
      <w:pPr>
        <w:tabs>
          <w:tab w:val="num" w:pos="2880"/>
        </w:tabs>
        <w:ind w:left="2880" w:hanging="1080"/>
      </w:pPr>
    </w:lvl>
    <w:lvl w:ilvl="5">
      <w:start w:val="1"/>
      <w:numFmt w:val="decimal"/>
      <w:lvlText w:val="%1.%2.%3.%4.%5.%6."/>
      <w:lvlJc w:val="left"/>
      <w:pPr>
        <w:tabs>
          <w:tab w:val="num" w:pos="3600"/>
        </w:tabs>
        <w:ind w:left="3600" w:hanging="1440"/>
      </w:pPr>
    </w:lvl>
    <w:lvl w:ilvl="6">
      <w:start w:val="1"/>
      <w:numFmt w:val="decimal"/>
      <w:lvlText w:val="%1.%2.%3.%4.%5.%6.%7."/>
      <w:lvlJc w:val="left"/>
      <w:pPr>
        <w:tabs>
          <w:tab w:val="num" w:pos="4320"/>
        </w:tabs>
        <w:ind w:left="4320" w:hanging="1800"/>
      </w:pPr>
    </w:lvl>
    <w:lvl w:ilvl="7">
      <w:start w:val="1"/>
      <w:numFmt w:val="decimal"/>
      <w:lvlText w:val="%1.%2.%3.%4.%5.%6.%7.%8."/>
      <w:lvlJc w:val="left"/>
      <w:pPr>
        <w:tabs>
          <w:tab w:val="num" w:pos="4680"/>
        </w:tabs>
        <w:ind w:left="4680" w:hanging="1800"/>
      </w:pPr>
    </w:lvl>
    <w:lvl w:ilvl="8">
      <w:start w:val="1"/>
      <w:numFmt w:val="decimal"/>
      <w:lvlText w:val="%1.%2.%3.%4.%5.%6.%7.%8.%9."/>
      <w:lvlJc w:val="left"/>
      <w:pPr>
        <w:tabs>
          <w:tab w:val="num" w:pos="5400"/>
        </w:tabs>
        <w:ind w:left="5400" w:hanging="2160"/>
      </w:pPr>
    </w:lvl>
  </w:abstractNum>
  <w:abstractNum w:abstractNumId="2" w15:restartNumberingAfterBreak="0">
    <w:nsid w:val="00000003"/>
    <w:multiLevelType w:val="multilevel"/>
    <w:tmpl w:val="00000003"/>
    <w:name w:val="WW8Num3"/>
    <w:lvl w:ilvl="0">
      <w:start w:val="3"/>
      <w:numFmt w:val="decimal"/>
      <w:lvlText w:val="%1."/>
      <w:lvlJc w:val="left"/>
      <w:pPr>
        <w:tabs>
          <w:tab w:val="num" w:pos="420"/>
        </w:tabs>
        <w:ind w:left="420" w:hanging="420"/>
      </w:pPr>
    </w:lvl>
    <w:lvl w:ilvl="1">
      <w:start w:val="6"/>
      <w:numFmt w:val="decimal"/>
      <w:lvlText w:val="%1.%2."/>
      <w:lvlJc w:val="left"/>
      <w:pPr>
        <w:tabs>
          <w:tab w:val="num" w:pos="1080"/>
        </w:tabs>
        <w:ind w:left="1080" w:hanging="720"/>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960"/>
        </w:tabs>
        <w:ind w:left="3960" w:hanging="180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abstractNum w:abstractNumId="3" w15:restartNumberingAfterBreak="0">
    <w:nsid w:val="00000004"/>
    <w:multiLevelType w:val="multilevel"/>
    <w:tmpl w:val="00000004"/>
    <w:name w:val="WW8Num4"/>
    <w:lvl w:ilvl="0">
      <w:start w:val="1"/>
      <w:numFmt w:val="decimal"/>
      <w:lvlText w:val="%1."/>
      <w:lvlJc w:val="left"/>
      <w:pPr>
        <w:tabs>
          <w:tab w:val="num" w:pos="1065"/>
        </w:tabs>
        <w:ind w:left="1065" w:hanging="360"/>
      </w:pPr>
    </w:lvl>
    <w:lvl w:ilvl="1">
      <w:start w:val="5"/>
      <w:numFmt w:val="decimal"/>
      <w:lvlText w:val="%1.%2."/>
      <w:lvlJc w:val="left"/>
      <w:pPr>
        <w:tabs>
          <w:tab w:val="num" w:pos="1425"/>
        </w:tabs>
        <w:ind w:left="1425" w:hanging="720"/>
      </w:pPr>
    </w:lvl>
    <w:lvl w:ilvl="2">
      <w:start w:val="1"/>
      <w:numFmt w:val="decimal"/>
      <w:lvlText w:val="%1.%2.%3."/>
      <w:lvlJc w:val="left"/>
      <w:pPr>
        <w:tabs>
          <w:tab w:val="num" w:pos="1425"/>
        </w:tabs>
        <w:ind w:left="1425" w:hanging="720"/>
      </w:pPr>
    </w:lvl>
    <w:lvl w:ilvl="3">
      <w:start w:val="1"/>
      <w:numFmt w:val="decimal"/>
      <w:lvlText w:val="%1.%2.%3.%4."/>
      <w:lvlJc w:val="left"/>
      <w:pPr>
        <w:tabs>
          <w:tab w:val="num" w:pos="1785"/>
        </w:tabs>
        <w:ind w:left="1785" w:hanging="1080"/>
      </w:pPr>
    </w:lvl>
    <w:lvl w:ilvl="4">
      <w:start w:val="1"/>
      <w:numFmt w:val="decimal"/>
      <w:lvlText w:val="%1.%2.%3.%4.%5."/>
      <w:lvlJc w:val="left"/>
      <w:pPr>
        <w:tabs>
          <w:tab w:val="num" w:pos="1785"/>
        </w:tabs>
        <w:ind w:left="1785" w:hanging="1080"/>
      </w:pPr>
    </w:lvl>
    <w:lvl w:ilvl="5">
      <w:start w:val="1"/>
      <w:numFmt w:val="decimal"/>
      <w:lvlText w:val="%1.%2.%3.%4.%5.%6."/>
      <w:lvlJc w:val="left"/>
      <w:pPr>
        <w:tabs>
          <w:tab w:val="num" w:pos="2145"/>
        </w:tabs>
        <w:ind w:left="2145" w:hanging="1440"/>
      </w:pPr>
    </w:lvl>
    <w:lvl w:ilvl="6">
      <w:start w:val="1"/>
      <w:numFmt w:val="decimal"/>
      <w:lvlText w:val="%1.%2.%3.%4.%5.%6.%7."/>
      <w:lvlJc w:val="left"/>
      <w:pPr>
        <w:tabs>
          <w:tab w:val="num" w:pos="2505"/>
        </w:tabs>
        <w:ind w:left="2505" w:hanging="1800"/>
      </w:pPr>
    </w:lvl>
    <w:lvl w:ilvl="7">
      <w:start w:val="1"/>
      <w:numFmt w:val="decimal"/>
      <w:lvlText w:val="%1.%2.%3.%4.%5.%6.%7.%8."/>
      <w:lvlJc w:val="left"/>
      <w:pPr>
        <w:tabs>
          <w:tab w:val="num" w:pos="2505"/>
        </w:tabs>
        <w:ind w:left="2505" w:hanging="1800"/>
      </w:pPr>
    </w:lvl>
    <w:lvl w:ilvl="8">
      <w:start w:val="1"/>
      <w:numFmt w:val="decimal"/>
      <w:lvlText w:val="%1.%2.%3.%4.%5.%6.%7.%8.%9."/>
      <w:lvlJc w:val="left"/>
      <w:pPr>
        <w:tabs>
          <w:tab w:val="num" w:pos="2865"/>
        </w:tabs>
        <w:ind w:left="2865" w:hanging="2160"/>
      </w:pPr>
    </w:lvl>
  </w:abstractNum>
  <w:abstractNum w:abstractNumId="4" w15:restartNumberingAfterBreak="0">
    <w:nsid w:val="041A03C3"/>
    <w:multiLevelType w:val="multilevel"/>
    <w:tmpl w:val="1AF47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4EB5DD0"/>
    <w:multiLevelType w:val="hybridMultilevel"/>
    <w:tmpl w:val="E8DCEAF2"/>
    <w:lvl w:ilvl="0" w:tplc="F28A53C4">
      <w:start w:val="7"/>
      <w:numFmt w:val="bullet"/>
      <w:lvlText w:val="-"/>
      <w:lvlJc w:val="left"/>
      <w:pPr>
        <w:ind w:left="720" w:hanging="360"/>
      </w:pPr>
      <w:rPr>
        <w:rFonts w:ascii="Times New Roman" w:eastAsia="SimSu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62740A8"/>
    <w:multiLevelType w:val="hybridMultilevel"/>
    <w:tmpl w:val="818A3478"/>
    <w:lvl w:ilvl="0" w:tplc="A05EDC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8FD73B4"/>
    <w:multiLevelType w:val="multilevel"/>
    <w:tmpl w:val="381ACADA"/>
    <w:lvl w:ilvl="0">
      <w:start w:val="1"/>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09245B0D"/>
    <w:multiLevelType w:val="hybridMultilevel"/>
    <w:tmpl w:val="E006F7A4"/>
    <w:lvl w:ilvl="0" w:tplc="718EF8A8">
      <w:start w:val="3"/>
      <w:numFmt w:val="bullet"/>
      <w:lvlText w:val="-"/>
      <w:lvlJc w:val="left"/>
      <w:pPr>
        <w:ind w:left="720" w:hanging="360"/>
      </w:pPr>
      <w:rPr>
        <w:rFonts w:ascii="Times New Roman" w:eastAsia="Times New Roman" w:hAnsi="Times New Roman" w:cs="Times New Roman" w:hint="default"/>
        <w:b/>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F902BCE"/>
    <w:multiLevelType w:val="hybridMultilevel"/>
    <w:tmpl w:val="6DFCEFFA"/>
    <w:lvl w:ilvl="0" w:tplc="678A7BDE">
      <w:start w:val="1"/>
      <w:numFmt w:val="bullet"/>
      <w:lvlText w:val="-"/>
      <w:lvlJc w:val="left"/>
      <w:pPr>
        <w:ind w:left="928" w:hanging="360"/>
      </w:pPr>
      <w:rPr>
        <w:rFonts w:ascii="Times New Roman" w:eastAsia="SimSu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15:restartNumberingAfterBreak="0">
    <w:nsid w:val="104B4D59"/>
    <w:multiLevelType w:val="hybridMultilevel"/>
    <w:tmpl w:val="C9204B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125632E"/>
    <w:multiLevelType w:val="multilevel"/>
    <w:tmpl w:val="4D3EC55E"/>
    <w:lvl w:ilvl="0">
      <w:start w:val="1"/>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2" w15:restartNumberingAfterBreak="0">
    <w:nsid w:val="121E2AE1"/>
    <w:multiLevelType w:val="hybridMultilevel"/>
    <w:tmpl w:val="CEA407E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28D6C39"/>
    <w:multiLevelType w:val="hybridMultilevel"/>
    <w:tmpl w:val="671052BC"/>
    <w:lvl w:ilvl="0" w:tplc="3B32799A">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2D223AD"/>
    <w:multiLevelType w:val="hybridMultilevel"/>
    <w:tmpl w:val="DA88301A"/>
    <w:lvl w:ilvl="0" w:tplc="9DFEC682">
      <w:numFmt w:val="bullet"/>
      <w:lvlText w:val="-"/>
      <w:lvlJc w:val="left"/>
      <w:pPr>
        <w:ind w:left="212" w:hanging="142"/>
      </w:pPr>
      <w:rPr>
        <w:rFonts w:ascii="Arial" w:eastAsia="Arial" w:hAnsi="Arial" w:cs="Arial" w:hint="default"/>
        <w:w w:val="100"/>
        <w:sz w:val="24"/>
        <w:szCs w:val="24"/>
        <w:lang w:val="uk-UA" w:eastAsia="en-US" w:bidi="ar-SA"/>
      </w:rPr>
    </w:lvl>
    <w:lvl w:ilvl="1" w:tplc="E124A918">
      <w:numFmt w:val="bullet"/>
      <w:lvlText w:val="•"/>
      <w:lvlJc w:val="left"/>
      <w:pPr>
        <w:ind w:left="1230" w:hanging="142"/>
      </w:pPr>
      <w:rPr>
        <w:rFonts w:hint="default"/>
        <w:lang w:val="uk-UA" w:eastAsia="en-US" w:bidi="ar-SA"/>
      </w:rPr>
    </w:lvl>
    <w:lvl w:ilvl="2" w:tplc="6DFA6FD0">
      <w:numFmt w:val="bullet"/>
      <w:lvlText w:val="•"/>
      <w:lvlJc w:val="left"/>
      <w:pPr>
        <w:ind w:left="2241" w:hanging="142"/>
      </w:pPr>
      <w:rPr>
        <w:rFonts w:hint="default"/>
        <w:lang w:val="uk-UA" w:eastAsia="en-US" w:bidi="ar-SA"/>
      </w:rPr>
    </w:lvl>
    <w:lvl w:ilvl="3" w:tplc="F6BC30C2">
      <w:numFmt w:val="bullet"/>
      <w:lvlText w:val="•"/>
      <w:lvlJc w:val="left"/>
      <w:pPr>
        <w:ind w:left="3251" w:hanging="142"/>
      </w:pPr>
      <w:rPr>
        <w:rFonts w:hint="default"/>
        <w:lang w:val="uk-UA" w:eastAsia="en-US" w:bidi="ar-SA"/>
      </w:rPr>
    </w:lvl>
    <w:lvl w:ilvl="4" w:tplc="E60E3942">
      <w:numFmt w:val="bullet"/>
      <w:lvlText w:val="•"/>
      <w:lvlJc w:val="left"/>
      <w:pPr>
        <w:ind w:left="4262" w:hanging="142"/>
      </w:pPr>
      <w:rPr>
        <w:rFonts w:hint="default"/>
        <w:lang w:val="uk-UA" w:eastAsia="en-US" w:bidi="ar-SA"/>
      </w:rPr>
    </w:lvl>
    <w:lvl w:ilvl="5" w:tplc="F730942C">
      <w:numFmt w:val="bullet"/>
      <w:lvlText w:val="•"/>
      <w:lvlJc w:val="left"/>
      <w:pPr>
        <w:ind w:left="5273" w:hanging="142"/>
      </w:pPr>
      <w:rPr>
        <w:rFonts w:hint="default"/>
        <w:lang w:val="uk-UA" w:eastAsia="en-US" w:bidi="ar-SA"/>
      </w:rPr>
    </w:lvl>
    <w:lvl w:ilvl="6" w:tplc="F58CC3A4">
      <w:numFmt w:val="bullet"/>
      <w:lvlText w:val="•"/>
      <w:lvlJc w:val="left"/>
      <w:pPr>
        <w:ind w:left="6283" w:hanging="142"/>
      </w:pPr>
      <w:rPr>
        <w:rFonts w:hint="default"/>
        <w:lang w:val="uk-UA" w:eastAsia="en-US" w:bidi="ar-SA"/>
      </w:rPr>
    </w:lvl>
    <w:lvl w:ilvl="7" w:tplc="22464258">
      <w:numFmt w:val="bullet"/>
      <w:lvlText w:val="•"/>
      <w:lvlJc w:val="left"/>
      <w:pPr>
        <w:ind w:left="7294" w:hanging="142"/>
      </w:pPr>
      <w:rPr>
        <w:rFonts w:hint="default"/>
        <w:lang w:val="uk-UA" w:eastAsia="en-US" w:bidi="ar-SA"/>
      </w:rPr>
    </w:lvl>
    <w:lvl w:ilvl="8" w:tplc="B590DEBE">
      <w:numFmt w:val="bullet"/>
      <w:lvlText w:val="•"/>
      <w:lvlJc w:val="left"/>
      <w:pPr>
        <w:ind w:left="8305" w:hanging="142"/>
      </w:pPr>
      <w:rPr>
        <w:rFonts w:hint="default"/>
        <w:lang w:val="uk-UA" w:eastAsia="en-US" w:bidi="ar-SA"/>
      </w:rPr>
    </w:lvl>
  </w:abstractNum>
  <w:abstractNum w:abstractNumId="15" w15:restartNumberingAfterBreak="0">
    <w:nsid w:val="1720507D"/>
    <w:multiLevelType w:val="hybridMultilevel"/>
    <w:tmpl w:val="07DE4DAC"/>
    <w:lvl w:ilvl="0" w:tplc="F27E596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1FD156F"/>
    <w:multiLevelType w:val="hybridMultilevel"/>
    <w:tmpl w:val="070245E2"/>
    <w:lvl w:ilvl="0" w:tplc="0419000F">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7" w15:restartNumberingAfterBreak="0">
    <w:nsid w:val="231C208C"/>
    <w:multiLevelType w:val="hybridMultilevel"/>
    <w:tmpl w:val="C7767DD0"/>
    <w:lvl w:ilvl="0" w:tplc="E1D07C66">
      <w:start w:val="6"/>
      <w:numFmt w:val="bullet"/>
      <w:lvlText w:val="-"/>
      <w:lvlJc w:val="left"/>
      <w:pPr>
        <w:ind w:left="720" w:hanging="360"/>
      </w:pPr>
      <w:rPr>
        <w:rFonts w:ascii="Arial" w:eastAsiaTheme="minorHAnsi"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42E3F54"/>
    <w:multiLevelType w:val="multilevel"/>
    <w:tmpl w:val="4C3E539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2B2D220C"/>
    <w:multiLevelType w:val="hybridMultilevel"/>
    <w:tmpl w:val="DB26EEDE"/>
    <w:lvl w:ilvl="0" w:tplc="A05EDC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BA74F58"/>
    <w:multiLevelType w:val="hybridMultilevel"/>
    <w:tmpl w:val="657811DA"/>
    <w:lvl w:ilvl="0" w:tplc="A05EDC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F284BBD"/>
    <w:multiLevelType w:val="hybridMultilevel"/>
    <w:tmpl w:val="63B47482"/>
    <w:lvl w:ilvl="0" w:tplc="907C6F3A">
      <w:start w:val="1"/>
      <w:numFmt w:val="bullet"/>
      <w:lvlText w:val="-"/>
      <w:lvlJc w:val="left"/>
      <w:pPr>
        <w:ind w:left="720" w:hanging="360"/>
      </w:pPr>
      <w:rPr>
        <w:rFonts w:ascii="Times New Roman" w:eastAsia="SimSu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1926692"/>
    <w:multiLevelType w:val="hybridMultilevel"/>
    <w:tmpl w:val="82D6D16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355547EE"/>
    <w:multiLevelType w:val="hybridMultilevel"/>
    <w:tmpl w:val="355ED2CE"/>
    <w:lvl w:ilvl="0" w:tplc="CA6083E2">
      <w:start w:val="1"/>
      <w:numFmt w:val="decimal"/>
      <w:lvlText w:val="%1."/>
      <w:lvlJc w:val="left"/>
      <w:pPr>
        <w:ind w:left="1211" w:hanging="360"/>
      </w:pPr>
      <w:rPr>
        <w:rFonts w:ascii="Times New Roman" w:eastAsia="SimSun" w:hAnsi="Times New Roman" w:cs="Times New Roman"/>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15:restartNumberingAfterBreak="0">
    <w:nsid w:val="35FB283D"/>
    <w:multiLevelType w:val="hybridMultilevel"/>
    <w:tmpl w:val="A9B0759C"/>
    <w:lvl w:ilvl="0" w:tplc="EA9C0B30">
      <w:numFmt w:val="bullet"/>
      <w:lvlText w:val="-"/>
      <w:lvlJc w:val="left"/>
      <w:pPr>
        <w:ind w:left="1069" w:hanging="360"/>
      </w:pPr>
      <w:rPr>
        <w:rFonts w:ascii="Times New Roman" w:eastAsia="SimSu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5" w15:restartNumberingAfterBreak="0">
    <w:nsid w:val="38037D86"/>
    <w:multiLevelType w:val="multilevel"/>
    <w:tmpl w:val="942CEEDA"/>
    <w:lvl w:ilvl="0">
      <w:start w:val="1"/>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6" w15:restartNumberingAfterBreak="0">
    <w:nsid w:val="38E869C0"/>
    <w:multiLevelType w:val="hybridMultilevel"/>
    <w:tmpl w:val="6EF882C2"/>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7" w15:restartNumberingAfterBreak="0">
    <w:nsid w:val="3DA80D68"/>
    <w:multiLevelType w:val="hybridMultilevel"/>
    <w:tmpl w:val="BAE8E75A"/>
    <w:lvl w:ilvl="0" w:tplc="6FC6583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15:restartNumberingAfterBreak="0">
    <w:nsid w:val="3FF26DF2"/>
    <w:multiLevelType w:val="hybridMultilevel"/>
    <w:tmpl w:val="8F30CD82"/>
    <w:lvl w:ilvl="0" w:tplc="DF0A30FC">
      <w:start w:val="1"/>
      <w:numFmt w:val="bullet"/>
      <w:lvlText w:val="-"/>
      <w:lvlJc w:val="left"/>
      <w:pPr>
        <w:ind w:left="720" w:hanging="360"/>
      </w:pPr>
      <w:rPr>
        <w:rFonts w:ascii="Times New Roman" w:eastAsia="SimSu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3BD658F"/>
    <w:multiLevelType w:val="multilevel"/>
    <w:tmpl w:val="648A6714"/>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0" w15:restartNumberingAfterBreak="0">
    <w:nsid w:val="44292075"/>
    <w:multiLevelType w:val="hybridMultilevel"/>
    <w:tmpl w:val="C4D00A78"/>
    <w:lvl w:ilvl="0" w:tplc="1A244776">
      <w:numFmt w:val="bullet"/>
      <w:lvlText w:val="•"/>
      <w:lvlJc w:val="left"/>
      <w:pPr>
        <w:ind w:left="1778" w:hanging="360"/>
      </w:pPr>
      <w:rPr>
        <w:rFonts w:ascii="Times New Roman" w:eastAsia="SimSun" w:hAnsi="Times New Roman" w:cs="Times New Roman" w:hint="default"/>
      </w:rPr>
    </w:lvl>
    <w:lvl w:ilvl="1" w:tplc="EA9C0B30">
      <w:numFmt w:val="bullet"/>
      <w:lvlText w:val="-"/>
      <w:lvlJc w:val="left"/>
      <w:pPr>
        <w:ind w:left="2509" w:hanging="720"/>
      </w:pPr>
      <w:rPr>
        <w:rFonts w:ascii="Times New Roman" w:eastAsia="SimSun" w:hAnsi="Times New Roman" w:cs="Times New Roman"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1" w15:restartNumberingAfterBreak="0">
    <w:nsid w:val="45620A59"/>
    <w:multiLevelType w:val="hybridMultilevel"/>
    <w:tmpl w:val="3D7409A0"/>
    <w:lvl w:ilvl="0" w:tplc="554A93F2">
      <w:start w:val="1"/>
      <w:numFmt w:val="decimal"/>
      <w:lvlText w:val="%1."/>
      <w:lvlJc w:val="left"/>
      <w:pPr>
        <w:ind w:left="1841" w:hanging="99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2" w15:restartNumberingAfterBreak="0">
    <w:nsid w:val="49CE1513"/>
    <w:multiLevelType w:val="hybridMultilevel"/>
    <w:tmpl w:val="87DC757E"/>
    <w:lvl w:ilvl="0" w:tplc="773CC2EC">
      <w:start w:val="7"/>
      <w:numFmt w:val="bullet"/>
      <w:lvlText w:val="-"/>
      <w:lvlJc w:val="left"/>
      <w:pPr>
        <w:ind w:left="720" w:hanging="360"/>
      </w:pPr>
      <w:rPr>
        <w:rFonts w:ascii="Times New Roman" w:eastAsia="SimSu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4A5D079A"/>
    <w:multiLevelType w:val="hybridMultilevel"/>
    <w:tmpl w:val="0AA004C4"/>
    <w:lvl w:ilvl="0" w:tplc="A05EDC0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15:restartNumberingAfterBreak="0">
    <w:nsid w:val="4EB838A3"/>
    <w:multiLevelType w:val="multilevel"/>
    <w:tmpl w:val="FFCCE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1B26ADB"/>
    <w:multiLevelType w:val="hybridMultilevel"/>
    <w:tmpl w:val="34D66CCC"/>
    <w:lvl w:ilvl="0" w:tplc="A05EDC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5D9271C5"/>
    <w:multiLevelType w:val="hybridMultilevel"/>
    <w:tmpl w:val="561267DC"/>
    <w:lvl w:ilvl="0" w:tplc="BEF2D93C">
      <w:start w:val="2"/>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7" w15:restartNumberingAfterBreak="0">
    <w:nsid w:val="5F0471DD"/>
    <w:multiLevelType w:val="hybridMultilevel"/>
    <w:tmpl w:val="76CE496C"/>
    <w:lvl w:ilvl="0" w:tplc="15F0F618">
      <w:start w:val="4"/>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8" w15:restartNumberingAfterBreak="0">
    <w:nsid w:val="6C513386"/>
    <w:multiLevelType w:val="hybridMultilevel"/>
    <w:tmpl w:val="B12A26EC"/>
    <w:lvl w:ilvl="0" w:tplc="A05EDC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EBD1E34"/>
    <w:multiLevelType w:val="hybridMultilevel"/>
    <w:tmpl w:val="793A3D16"/>
    <w:lvl w:ilvl="0" w:tplc="A05EDC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04133EC"/>
    <w:multiLevelType w:val="multilevel"/>
    <w:tmpl w:val="4C3E539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15:restartNumberingAfterBreak="0">
    <w:nsid w:val="7315354B"/>
    <w:multiLevelType w:val="hybridMultilevel"/>
    <w:tmpl w:val="CBF65030"/>
    <w:lvl w:ilvl="0" w:tplc="C0CAB704">
      <w:numFmt w:val="bullet"/>
      <w:lvlText w:val="-"/>
      <w:lvlJc w:val="left"/>
      <w:pPr>
        <w:ind w:left="1069" w:hanging="360"/>
      </w:pPr>
      <w:rPr>
        <w:rFonts w:ascii="Times New Roman" w:eastAsia="SimSu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2" w15:restartNumberingAfterBreak="0">
    <w:nsid w:val="76253BFA"/>
    <w:multiLevelType w:val="hybridMultilevel"/>
    <w:tmpl w:val="73527F72"/>
    <w:lvl w:ilvl="0" w:tplc="CAC471A0">
      <w:start w:val="7"/>
      <w:numFmt w:val="bullet"/>
      <w:lvlText w:val="-"/>
      <w:lvlJc w:val="left"/>
      <w:pPr>
        <w:ind w:left="720" w:hanging="360"/>
      </w:pPr>
      <w:rPr>
        <w:rFonts w:ascii="Times New Roman" w:eastAsia="SimSu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7FB2AD9"/>
    <w:multiLevelType w:val="hybridMultilevel"/>
    <w:tmpl w:val="F01E6140"/>
    <w:lvl w:ilvl="0" w:tplc="1A244776">
      <w:numFmt w:val="bullet"/>
      <w:lvlText w:val="•"/>
      <w:lvlJc w:val="left"/>
      <w:pPr>
        <w:ind w:left="1069" w:hanging="360"/>
      </w:pPr>
      <w:rPr>
        <w:rFonts w:ascii="Times New Roman" w:eastAsia="SimSu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44" w15:restartNumberingAfterBreak="0">
    <w:nsid w:val="77FD0119"/>
    <w:multiLevelType w:val="hybridMultilevel"/>
    <w:tmpl w:val="80ACB45E"/>
    <w:lvl w:ilvl="0" w:tplc="AE00D0EE">
      <w:numFmt w:val="bullet"/>
      <w:lvlText w:val="•"/>
      <w:lvlJc w:val="left"/>
      <w:pPr>
        <w:ind w:left="720" w:hanging="360"/>
      </w:pPr>
      <w:rPr>
        <w:rFonts w:hint="default"/>
        <w:lang w:val="uk-UA"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BE13F0C"/>
    <w:multiLevelType w:val="hybridMultilevel"/>
    <w:tmpl w:val="7040E31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F5D6D07"/>
    <w:multiLevelType w:val="hybridMultilevel"/>
    <w:tmpl w:val="FBE65D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21"/>
  </w:num>
  <w:num w:numId="6">
    <w:abstractNumId w:val="23"/>
  </w:num>
  <w:num w:numId="7">
    <w:abstractNumId w:val="45"/>
  </w:num>
  <w:num w:numId="8">
    <w:abstractNumId w:val="32"/>
  </w:num>
  <w:num w:numId="9">
    <w:abstractNumId w:val="5"/>
  </w:num>
  <w:num w:numId="10">
    <w:abstractNumId w:val="42"/>
  </w:num>
  <w:num w:numId="11">
    <w:abstractNumId w:val="8"/>
  </w:num>
  <w:num w:numId="12">
    <w:abstractNumId w:val="26"/>
  </w:num>
  <w:num w:numId="13">
    <w:abstractNumId w:val="43"/>
  </w:num>
  <w:num w:numId="14">
    <w:abstractNumId w:val="30"/>
  </w:num>
  <w:num w:numId="15">
    <w:abstractNumId w:val="24"/>
  </w:num>
  <w:num w:numId="16">
    <w:abstractNumId w:val="37"/>
  </w:num>
  <w:num w:numId="17">
    <w:abstractNumId w:val="28"/>
  </w:num>
  <w:num w:numId="18">
    <w:abstractNumId w:val="9"/>
  </w:num>
  <w:num w:numId="19">
    <w:abstractNumId w:val="10"/>
  </w:num>
  <w:num w:numId="20">
    <w:abstractNumId w:val="12"/>
  </w:num>
  <w:num w:numId="21">
    <w:abstractNumId w:val="41"/>
  </w:num>
  <w:num w:numId="22">
    <w:abstractNumId w:val="15"/>
  </w:num>
  <w:num w:numId="23">
    <w:abstractNumId w:val="17"/>
  </w:num>
  <w:num w:numId="24">
    <w:abstractNumId w:val="29"/>
  </w:num>
  <w:num w:numId="25">
    <w:abstractNumId w:val="11"/>
  </w:num>
  <w:num w:numId="26">
    <w:abstractNumId w:val="14"/>
  </w:num>
  <w:num w:numId="27">
    <w:abstractNumId w:val="4"/>
  </w:num>
  <w:num w:numId="2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0"/>
  </w:num>
  <w:num w:numId="30">
    <w:abstractNumId w:val="33"/>
  </w:num>
  <w:num w:numId="31">
    <w:abstractNumId w:val="6"/>
  </w:num>
  <w:num w:numId="32">
    <w:abstractNumId w:val="39"/>
  </w:num>
  <w:num w:numId="33">
    <w:abstractNumId w:val="27"/>
  </w:num>
  <w:num w:numId="34">
    <w:abstractNumId w:val="13"/>
  </w:num>
  <w:num w:numId="35">
    <w:abstractNumId w:val="34"/>
  </w:num>
  <w:num w:numId="36">
    <w:abstractNumId w:val="46"/>
  </w:num>
  <w:num w:numId="37">
    <w:abstractNumId w:val="16"/>
  </w:num>
  <w:num w:numId="38">
    <w:abstractNumId w:val="38"/>
  </w:num>
  <w:num w:numId="39">
    <w:abstractNumId w:val="19"/>
  </w:num>
  <w:num w:numId="40">
    <w:abstractNumId w:val="7"/>
  </w:num>
  <w:num w:numId="41">
    <w:abstractNumId w:val="18"/>
  </w:num>
  <w:num w:numId="42">
    <w:abstractNumId w:val="44"/>
  </w:num>
  <w:num w:numId="43">
    <w:abstractNumId w:val="35"/>
  </w:num>
  <w:num w:numId="44">
    <w:abstractNumId w:val="22"/>
  </w:num>
  <w:num w:numId="45">
    <w:abstractNumId w:val="25"/>
  </w:num>
  <w:num w:numId="46">
    <w:abstractNumId w:val="36"/>
  </w:num>
  <w:num w:numId="4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8193"/>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73B"/>
    <w:rsid w:val="00000CFB"/>
    <w:rsid w:val="000011BC"/>
    <w:rsid w:val="000036D7"/>
    <w:rsid w:val="000041F7"/>
    <w:rsid w:val="0000459D"/>
    <w:rsid w:val="00006008"/>
    <w:rsid w:val="000076B8"/>
    <w:rsid w:val="00007D08"/>
    <w:rsid w:val="000234C6"/>
    <w:rsid w:val="00025AAB"/>
    <w:rsid w:val="00027638"/>
    <w:rsid w:val="00032422"/>
    <w:rsid w:val="00035A60"/>
    <w:rsid w:val="000456F1"/>
    <w:rsid w:val="00045CB8"/>
    <w:rsid w:val="00047523"/>
    <w:rsid w:val="0005030F"/>
    <w:rsid w:val="00054519"/>
    <w:rsid w:val="0005672E"/>
    <w:rsid w:val="00065079"/>
    <w:rsid w:val="00070E33"/>
    <w:rsid w:val="00080F34"/>
    <w:rsid w:val="000940AE"/>
    <w:rsid w:val="00094CDA"/>
    <w:rsid w:val="000A29CE"/>
    <w:rsid w:val="000A6E51"/>
    <w:rsid w:val="000A73A7"/>
    <w:rsid w:val="000B2925"/>
    <w:rsid w:val="000B5DA7"/>
    <w:rsid w:val="000C2541"/>
    <w:rsid w:val="000C6D21"/>
    <w:rsid w:val="000D58F1"/>
    <w:rsid w:val="000E4C27"/>
    <w:rsid w:val="00104892"/>
    <w:rsid w:val="00114F29"/>
    <w:rsid w:val="00123FC3"/>
    <w:rsid w:val="00124592"/>
    <w:rsid w:val="00124B13"/>
    <w:rsid w:val="00125095"/>
    <w:rsid w:val="00127FF2"/>
    <w:rsid w:val="00130484"/>
    <w:rsid w:val="00131F50"/>
    <w:rsid w:val="00144F41"/>
    <w:rsid w:val="00145CEB"/>
    <w:rsid w:val="00152AF3"/>
    <w:rsid w:val="00160C02"/>
    <w:rsid w:val="00162937"/>
    <w:rsid w:val="00165DB8"/>
    <w:rsid w:val="0018525B"/>
    <w:rsid w:val="00185D29"/>
    <w:rsid w:val="00191AB6"/>
    <w:rsid w:val="00193B5A"/>
    <w:rsid w:val="00193D6C"/>
    <w:rsid w:val="001960B8"/>
    <w:rsid w:val="001A20DC"/>
    <w:rsid w:val="001A5B61"/>
    <w:rsid w:val="001A7C4E"/>
    <w:rsid w:val="001C158B"/>
    <w:rsid w:val="001E0C3E"/>
    <w:rsid w:val="001E5E63"/>
    <w:rsid w:val="001F1B23"/>
    <w:rsid w:val="00201AB8"/>
    <w:rsid w:val="00202E08"/>
    <w:rsid w:val="00235473"/>
    <w:rsid w:val="00237A30"/>
    <w:rsid w:val="0024231C"/>
    <w:rsid w:val="00252D4B"/>
    <w:rsid w:val="00267512"/>
    <w:rsid w:val="00276DCE"/>
    <w:rsid w:val="00282674"/>
    <w:rsid w:val="00285A85"/>
    <w:rsid w:val="00285C7D"/>
    <w:rsid w:val="00296CF4"/>
    <w:rsid w:val="00297AC3"/>
    <w:rsid w:val="00297EF3"/>
    <w:rsid w:val="002B0FFF"/>
    <w:rsid w:val="002C21F7"/>
    <w:rsid w:val="002D0C39"/>
    <w:rsid w:val="002D756A"/>
    <w:rsid w:val="002E1861"/>
    <w:rsid w:val="002E4E83"/>
    <w:rsid w:val="002E59A7"/>
    <w:rsid w:val="002F0BDC"/>
    <w:rsid w:val="002F0D03"/>
    <w:rsid w:val="002F271C"/>
    <w:rsid w:val="002F6249"/>
    <w:rsid w:val="0031207D"/>
    <w:rsid w:val="00315C0B"/>
    <w:rsid w:val="0031633F"/>
    <w:rsid w:val="00324E0F"/>
    <w:rsid w:val="00325442"/>
    <w:rsid w:val="0032666D"/>
    <w:rsid w:val="00334249"/>
    <w:rsid w:val="00334FBA"/>
    <w:rsid w:val="003461FF"/>
    <w:rsid w:val="00347272"/>
    <w:rsid w:val="003522CE"/>
    <w:rsid w:val="00362993"/>
    <w:rsid w:val="00370796"/>
    <w:rsid w:val="00374886"/>
    <w:rsid w:val="0037712F"/>
    <w:rsid w:val="003A1B09"/>
    <w:rsid w:val="003A4A33"/>
    <w:rsid w:val="003A62B4"/>
    <w:rsid w:val="003B5DF1"/>
    <w:rsid w:val="003D2220"/>
    <w:rsid w:val="003F0B2A"/>
    <w:rsid w:val="003F13EF"/>
    <w:rsid w:val="003F7513"/>
    <w:rsid w:val="003F759A"/>
    <w:rsid w:val="00415DFF"/>
    <w:rsid w:val="00431313"/>
    <w:rsid w:val="00445087"/>
    <w:rsid w:val="00452912"/>
    <w:rsid w:val="00463413"/>
    <w:rsid w:val="004634F7"/>
    <w:rsid w:val="00463913"/>
    <w:rsid w:val="00473BBB"/>
    <w:rsid w:val="00473C56"/>
    <w:rsid w:val="004759DD"/>
    <w:rsid w:val="00476129"/>
    <w:rsid w:val="00480840"/>
    <w:rsid w:val="004A164D"/>
    <w:rsid w:val="004B0409"/>
    <w:rsid w:val="004B0E26"/>
    <w:rsid w:val="004B39F2"/>
    <w:rsid w:val="004B5E49"/>
    <w:rsid w:val="004B7453"/>
    <w:rsid w:val="004B7F13"/>
    <w:rsid w:val="004C28ED"/>
    <w:rsid w:val="004C6852"/>
    <w:rsid w:val="004D0555"/>
    <w:rsid w:val="004D6470"/>
    <w:rsid w:val="004E2EB9"/>
    <w:rsid w:val="004E5573"/>
    <w:rsid w:val="004E63CD"/>
    <w:rsid w:val="004F0FED"/>
    <w:rsid w:val="00505327"/>
    <w:rsid w:val="00516216"/>
    <w:rsid w:val="00517E2C"/>
    <w:rsid w:val="00523B8F"/>
    <w:rsid w:val="00524C0C"/>
    <w:rsid w:val="0053106B"/>
    <w:rsid w:val="00544DFB"/>
    <w:rsid w:val="005463BD"/>
    <w:rsid w:val="0055008A"/>
    <w:rsid w:val="00553AEA"/>
    <w:rsid w:val="00555366"/>
    <w:rsid w:val="00561B30"/>
    <w:rsid w:val="00566239"/>
    <w:rsid w:val="00567226"/>
    <w:rsid w:val="005675DB"/>
    <w:rsid w:val="00576968"/>
    <w:rsid w:val="0057774F"/>
    <w:rsid w:val="00585E75"/>
    <w:rsid w:val="00586686"/>
    <w:rsid w:val="00591E53"/>
    <w:rsid w:val="005A3E61"/>
    <w:rsid w:val="005C684A"/>
    <w:rsid w:val="005E37DD"/>
    <w:rsid w:val="005E514B"/>
    <w:rsid w:val="005F366F"/>
    <w:rsid w:val="0061301F"/>
    <w:rsid w:val="00615D2E"/>
    <w:rsid w:val="006160DA"/>
    <w:rsid w:val="006214E9"/>
    <w:rsid w:val="0062773B"/>
    <w:rsid w:val="0063677E"/>
    <w:rsid w:val="006446C4"/>
    <w:rsid w:val="00645C66"/>
    <w:rsid w:val="006504BA"/>
    <w:rsid w:val="00657B18"/>
    <w:rsid w:val="00663859"/>
    <w:rsid w:val="00672A5A"/>
    <w:rsid w:val="00672BC5"/>
    <w:rsid w:val="006817C3"/>
    <w:rsid w:val="006B21BC"/>
    <w:rsid w:val="006C0D2C"/>
    <w:rsid w:val="006C41A4"/>
    <w:rsid w:val="006D1061"/>
    <w:rsid w:val="006D1DAB"/>
    <w:rsid w:val="006E6CC3"/>
    <w:rsid w:val="006F182B"/>
    <w:rsid w:val="006F2E6A"/>
    <w:rsid w:val="00704B17"/>
    <w:rsid w:val="0070680D"/>
    <w:rsid w:val="00723298"/>
    <w:rsid w:val="007278D1"/>
    <w:rsid w:val="00730B41"/>
    <w:rsid w:val="00731439"/>
    <w:rsid w:val="007375E7"/>
    <w:rsid w:val="00764B00"/>
    <w:rsid w:val="00772038"/>
    <w:rsid w:val="007740ED"/>
    <w:rsid w:val="00775A9F"/>
    <w:rsid w:val="00776800"/>
    <w:rsid w:val="007854AD"/>
    <w:rsid w:val="00786703"/>
    <w:rsid w:val="00795B48"/>
    <w:rsid w:val="00796B1C"/>
    <w:rsid w:val="007A0686"/>
    <w:rsid w:val="007A23C0"/>
    <w:rsid w:val="007A66DF"/>
    <w:rsid w:val="007C1B58"/>
    <w:rsid w:val="007C537C"/>
    <w:rsid w:val="007C75FE"/>
    <w:rsid w:val="007D66AB"/>
    <w:rsid w:val="007D7B57"/>
    <w:rsid w:val="007E187D"/>
    <w:rsid w:val="007E3A19"/>
    <w:rsid w:val="007F7898"/>
    <w:rsid w:val="00812212"/>
    <w:rsid w:val="00812484"/>
    <w:rsid w:val="0082138A"/>
    <w:rsid w:val="0082711C"/>
    <w:rsid w:val="00833FB9"/>
    <w:rsid w:val="0084677C"/>
    <w:rsid w:val="008577D0"/>
    <w:rsid w:val="00865D91"/>
    <w:rsid w:val="008730F4"/>
    <w:rsid w:val="00877117"/>
    <w:rsid w:val="00890F3C"/>
    <w:rsid w:val="008B2690"/>
    <w:rsid w:val="008B4978"/>
    <w:rsid w:val="008D0A46"/>
    <w:rsid w:val="008E3000"/>
    <w:rsid w:val="008F147D"/>
    <w:rsid w:val="009003C2"/>
    <w:rsid w:val="00921CBC"/>
    <w:rsid w:val="0092642F"/>
    <w:rsid w:val="00943D82"/>
    <w:rsid w:val="009611D0"/>
    <w:rsid w:val="00971232"/>
    <w:rsid w:val="00971F41"/>
    <w:rsid w:val="009725B7"/>
    <w:rsid w:val="009739FA"/>
    <w:rsid w:val="00984819"/>
    <w:rsid w:val="00986007"/>
    <w:rsid w:val="009974CC"/>
    <w:rsid w:val="009C4F95"/>
    <w:rsid w:val="009D53E7"/>
    <w:rsid w:val="009D6613"/>
    <w:rsid w:val="009E60E1"/>
    <w:rsid w:val="009F76F5"/>
    <w:rsid w:val="00A06A3B"/>
    <w:rsid w:val="00A179CC"/>
    <w:rsid w:val="00A22CB2"/>
    <w:rsid w:val="00A25EE9"/>
    <w:rsid w:val="00A36CBD"/>
    <w:rsid w:val="00A37361"/>
    <w:rsid w:val="00A43564"/>
    <w:rsid w:val="00A70401"/>
    <w:rsid w:val="00A73DE3"/>
    <w:rsid w:val="00A80553"/>
    <w:rsid w:val="00A816DB"/>
    <w:rsid w:val="00AA0D29"/>
    <w:rsid w:val="00AA31D3"/>
    <w:rsid w:val="00AB3392"/>
    <w:rsid w:val="00AC0C86"/>
    <w:rsid w:val="00AC2EC1"/>
    <w:rsid w:val="00AC4FA2"/>
    <w:rsid w:val="00AD1FC6"/>
    <w:rsid w:val="00AD4441"/>
    <w:rsid w:val="00AD52FE"/>
    <w:rsid w:val="00AD59FF"/>
    <w:rsid w:val="00AF58B3"/>
    <w:rsid w:val="00B03586"/>
    <w:rsid w:val="00B115AB"/>
    <w:rsid w:val="00B11FA3"/>
    <w:rsid w:val="00B12974"/>
    <w:rsid w:val="00B20145"/>
    <w:rsid w:val="00B32DF3"/>
    <w:rsid w:val="00B40EC3"/>
    <w:rsid w:val="00B5487B"/>
    <w:rsid w:val="00B5551D"/>
    <w:rsid w:val="00B64348"/>
    <w:rsid w:val="00B66971"/>
    <w:rsid w:val="00B66A7E"/>
    <w:rsid w:val="00B72220"/>
    <w:rsid w:val="00B747DB"/>
    <w:rsid w:val="00B82FF5"/>
    <w:rsid w:val="00B83021"/>
    <w:rsid w:val="00B83CD0"/>
    <w:rsid w:val="00B85351"/>
    <w:rsid w:val="00BA3A34"/>
    <w:rsid w:val="00BA7891"/>
    <w:rsid w:val="00BB7360"/>
    <w:rsid w:val="00BC6121"/>
    <w:rsid w:val="00BD3EA4"/>
    <w:rsid w:val="00BF39B4"/>
    <w:rsid w:val="00BF3DAB"/>
    <w:rsid w:val="00C0135C"/>
    <w:rsid w:val="00C057C1"/>
    <w:rsid w:val="00C10FEF"/>
    <w:rsid w:val="00C11A6B"/>
    <w:rsid w:val="00C24573"/>
    <w:rsid w:val="00C2479C"/>
    <w:rsid w:val="00C311D6"/>
    <w:rsid w:val="00C4687F"/>
    <w:rsid w:val="00C5337E"/>
    <w:rsid w:val="00C55D5C"/>
    <w:rsid w:val="00C61A6C"/>
    <w:rsid w:val="00C620FC"/>
    <w:rsid w:val="00C6397F"/>
    <w:rsid w:val="00C64250"/>
    <w:rsid w:val="00C721A4"/>
    <w:rsid w:val="00C741CE"/>
    <w:rsid w:val="00C76345"/>
    <w:rsid w:val="00C82109"/>
    <w:rsid w:val="00C945A3"/>
    <w:rsid w:val="00CA179D"/>
    <w:rsid w:val="00CA2FB2"/>
    <w:rsid w:val="00CC2DE6"/>
    <w:rsid w:val="00CC5D1C"/>
    <w:rsid w:val="00CC6BA8"/>
    <w:rsid w:val="00CD266B"/>
    <w:rsid w:val="00CE3718"/>
    <w:rsid w:val="00CE6B88"/>
    <w:rsid w:val="00CF7CF6"/>
    <w:rsid w:val="00D15E3A"/>
    <w:rsid w:val="00D26981"/>
    <w:rsid w:val="00D27D34"/>
    <w:rsid w:val="00D3388E"/>
    <w:rsid w:val="00D34C84"/>
    <w:rsid w:val="00D51695"/>
    <w:rsid w:val="00D52993"/>
    <w:rsid w:val="00D67FBF"/>
    <w:rsid w:val="00D80D69"/>
    <w:rsid w:val="00D91AED"/>
    <w:rsid w:val="00DA3B27"/>
    <w:rsid w:val="00DA3EBF"/>
    <w:rsid w:val="00DB0A5D"/>
    <w:rsid w:val="00DB1CB6"/>
    <w:rsid w:val="00DC7400"/>
    <w:rsid w:val="00E03A0D"/>
    <w:rsid w:val="00E03ABA"/>
    <w:rsid w:val="00E10DDD"/>
    <w:rsid w:val="00E12343"/>
    <w:rsid w:val="00E12796"/>
    <w:rsid w:val="00E13B28"/>
    <w:rsid w:val="00E27F61"/>
    <w:rsid w:val="00E34F7A"/>
    <w:rsid w:val="00E36039"/>
    <w:rsid w:val="00E429F2"/>
    <w:rsid w:val="00E438F8"/>
    <w:rsid w:val="00E4460B"/>
    <w:rsid w:val="00E50512"/>
    <w:rsid w:val="00E51462"/>
    <w:rsid w:val="00E51CCA"/>
    <w:rsid w:val="00E66754"/>
    <w:rsid w:val="00E674A9"/>
    <w:rsid w:val="00E7452B"/>
    <w:rsid w:val="00E756A1"/>
    <w:rsid w:val="00E776C4"/>
    <w:rsid w:val="00E90D1F"/>
    <w:rsid w:val="00E93B09"/>
    <w:rsid w:val="00EA45AB"/>
    <w:rsid w:val="00EA543C"/>
    <w:rsid w:val="00EB255D"/>
    <w:rsid w:val="00EB5A09"/>
    <w:rsid w:val="00EC4AE8"/>
    <w:rsid w:val="00EC6DBB"/>
    <w:rsid w:val="00ED5C1D"/>
    <w:rsid w:val="00ED602A"/>
    <w:rsid w:val="00ED6601"/>
    <w:rsid w:val="00EE5020"/>
    <w:rsid w:val="00EE6082"/>
    <w:rsid w:val="00EF1C72"/>
    <w:rsid w:val="00F10C67"/>
    <w:rsid w:val="00F226B5"/>
    <w:rsid w:val="00F3627B"/>
    <w:rsid w:val="00F41E3E"/>
    <w:rsid w:val="00F44CDA"/>
    <w:rsid w:val="00F5045A"/>
    <w:rsid w:val="00F55648"/>
    <w:rsid w:val="00F6780E"/>
    <w:rsid w:val="00F807A5"/>
    <w:rsid w:val="00F80D2D"/>
    <w:rsid w:val="00F845BF"/>
    <w:rsid w:val="00F864E7"/>
    <w:rsid w:val="00F870FA"/>
    <w:rsid w:val="00F9129F"/>
    <w:rsid w:val="00F91E29"/>
    <w:rsid w:val="00F97F6E"/>
    <w:rsid w:val="00FD0523"/>
    <w:rsid w:val="00FD2806"/>
    <w:rsid w:val="00FE0897"/>
    <w:rsid w:val="00FE2E0D"/>
    <w:rsid w:val="00FE518B"/>
    <w:rsid w:val="00FF535F"/>
    <w:rsid w:val="00FF6A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oNotEmbedSmartTags/>
  <w:decimalSymbol w:val=","/>
  <w:listSeparator w:val=";"/>
  <w14:docId w14:val="7F380DA9"/>
  <w15:docId w15:val="{CBBF61EF-909F-4729-956A-6E879EE1F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4250"/>
    <w:pPr>
      <w:suppressAutoHyphens/>
    </w:pPr>
    <w:rPr>
      <w:rFonts w:eastAsia="SimSun"/>
      <w:sz w:val="24"/>
      <w:szCs w:val="24"/>
      <w:lang w:val="uk-UA" w:eastAsia="zh-CN"/>
    </w:rPr>
  </w:style>
  <w:style w:type="paragraph" w:styleId="1">
    <w:name w:val="heading 1"/>
    <w:basedOn w:val="a"/>
    <w:next w:val="a"/>
    <w:link w:val="10"/>
    <w:uiPriority w:val="9"/>
    <w:qFormat/>
    <w:rsid w:val="001A7C4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E7452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6">
    <w:name w:val="heading 6"/>
    <w:basedOn w:val="a"/>
    <w:next w:val="a0"/>
    <w:qFormat/>
    <w:rsid w:val="00C64250"/>
    <w:pPr>
      <w:numPr>
        <w:ilvl w:val="5"/>
        <w:numId w:val="1"/>
      </w:numPr>
      <w:spacing w:before="280" w:after="280"/>
      <w:outlineLvl w:val="5"/>
    </w:pPr>
    <w:rPr>
      <w:b/>
      <w:bCs/>
      <w:sz w:val="15"/>
      <w:szCs w:val="15"/>
      <w:lang w:val="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bsatz-Standardschriftart">
    <w:name w:val="Absatz-Standardschriftart"/>
    <w:rsid w:val="00C64250"/>
  </w:style>
  <w:style w:type="character" w:customStyle="1" w:styleId="WW8NumSt1z0">
    <w:name w:val="WW8NumSt1z0"/>
    <w:rsid w:val="00C64250"/>
    <w:rPr>
      <w:rFonts w:ascii="Times New Roman" w:eastAsia="SimSun" w:hAnsi="Times New Roman" w:cs="Times New Roman"/>
    </w:rPr>
  </w:style>
  <w:style w:type="character" w:customStyle="1" w:styleId="11">
    <w:name w:val="Основной шрифт абзаца1"/>
    <w:rsid w:val="00C64250"/>
  </w:style>
  <w:style w:type="character" w:styleId="a4">
    <w:name w:val="Strong"/>
    <w:basedOn w:val="11"/>
    <w:qFormat/>
    <w:rsid w:val="00C64250"/>
    <w:rPr>
      <w:b/>
      <w:bCs/>
    </w:rPr>
  </w:style>
  <w:style w:type="paragraph" w:customStyle="1" w:styleId="12">
    <w:name w:val="Заголовок1"/>
    <w:basedOn w:val="a"/>
    <w:next w:val="a0"/>
    <w:rsid w:val="00C64250"/>
    <w:pPr>
      <w:keepNext/>
      <w:spacing w:before="240" w:after="120"/>
    </w:pPr>
    <w:rPr>
      <w:rFonts w:ascii="Arial" w:eastAsia="Microsoft YaHei" w:hAnsi="Arial" w:cs="Mangal"/>
      <w:sz w:val="28"/>
      <w:szCs w:val="28"/>
    </w:rPr>
  </w:style>
  <w:style w:type="paragraph" w:styleId="a0">
    <w:name w:val="Body Text"/>
    <w:basedOn w:val="a"/>
    <w:rsid w:val="00C64250"/>
    <w:pPr>
      <w:jc w:val="both"/>
    </w:pPr>
    <w:rPr>
      <w:rFonts w:eastAsia="Times New Roman"/>
      <w:sz w:val="28"/>
      <w:szCs w:val="20"/>
    </w:rPr>
  </w:style>
  <w:style w:type="paragraph" w:styleId="a5">
    <w:name w:val="List"/>
    <w:basedOn w:val="a0"/>
    <w:rsid w:val="00C64250"/>
    <w:rPr>
      <w:rFonts w:cs="Mangal"/>
    </w:rPr>
  </w:style>
  <w:style w:type="paragraph" w:styleId="a6">
    <w:name w:val="caption"/>
    <w:basedOn w:val="a"/>
    <w:qFormat/>
    <w:rsid w:val="00C64250"/>
    <w:pPr>
      <w:suppressLineNumbers/>
      <w:spacing w:before="120" w:after="120"/>
    </w:pPr>
    <w:rPr>
      <w:rFonts w:cs="Mangal"/>
      <w:i/>
      <w:iCs/>
    </w:rPr>
  </w:style>
  <w:style w:type="paragraph" w:customStyle="1" w:styleId="13">
    <w:name w:val="Указатель1"/>
    <w:basedOn w:val="a"/>
    <w:rsid w:val="00C64250"/>
    <w:pPr>
      <w:suppressLineNumbers/>
    </w:pPr>
    <w:rPr>
      <w:rFonts w:cs="Mangal"/>
    </w:rPr>
  </w:style>
  <w:style w:type="paragraph" w:customStyle="1" w:styleId="a7">
    <w:name w:val="Знак Знак Знак Знак Знак Знак Знак Знак Знак Знак Знак Знак Знак Знак"/>
    <w:basedOn w:val="a"/>
    <w:rsid w:val="00C64250"/>
    <w:rPr>
      <w:rFonts w:ascii="Verdana" w:eastAsia="Times New Roman" w:hAnsi="Verdana" w:cs="Verdana"/>
      <w:sz w:val="20"/>
      <w:szCs w:val="20"/>
      <w:lang w:val="en-US"/>
    </w:rPr>
  </w:style>
  <w:style w:type="paragraph" w:customStyle="1" w:styleId="a8">
    <w:name w:val="Текст в заданном формате"/>
    <w:basedOn w:val="a"/>
    <w:rsid w:val="00C64250"/>
    <w:pPr>
      <w:widowControl w:val="0"/>
    </w:pPr>
    <w:rPr>
      <w:rFonts w:ascii="Courier New" w:eastAsia="Courier New" w:hAnsi="Courier New" w:cs="Courier New"/>
      <w:kern w:val="1"/>
      <w:sz w:val="20"/>
      <w:szCs w:val="20"/>
      <w:lang w:val="ru-RU"/>
    </w:rPr>
  </w:style>
  <w:style w:type="paragraph" w:styleId="a9">
    <w:name w:val="Normal (Web)"/>
    <w:basedOn w:val="a"/>
    <w:rsid w:val="00C64250"/>
    <w:pPr>
      <w:spacing w:before="280" w:after="280"/>
    </w:pPr>
    <w:rPr>
      <w:lang w:val="ru-RU"/>
    </w:rPr>
  </w:style>
  <w:style w:type="paragraph" w:customStyle="1" w:styleId="14">
    <w:name w:val="1"/>
    <w:basedOn w:val="a"/>
    <w:rsid w:val="00C64250"/>
    <w:rPr>
      <w:rFonts w:ascii="Verdana" w:eastAsia="Times New Roman" w:hAnsi="Verdana" w:cs="Verdana"/>
      <w:sz w:val="20"/>
      <w:szCs w:val="20"/>
      <w:lang w:val="en-US"/>
    </w:rPr>
  </w:style>
  <w:style w:type="paragraph" w:customStyle="1" w:styleId="aa">
    <w:name w:val="Содержимое таблицы"/>
    <w:basedOn w:val="a"/>
    <w:rsid w:val="00C64250"/>
    <w:pPr>
      <w:suppressLineNumbers/>
    </w:pPr>
  </w:style>
  <w:style w:type="paragraph" w:customStyle="1" w:styleId="ab">
    <w:name w:val="Заголовок таблицы"/>
    <w:basedOn w:val="aa"/>
    <w:rsid w:val="00C64250"/>
    <w:pPr>
      <w:jc w:val="center"/>
    </w:pPr>
    <w:rPr>
      <w:b/>
      <w:bCs/>
    </w:rPr>
  </w:style>
  <w:style w:type="paragraph" w:styleId="ac">
    <w:name w:val="Balloon Text"/>
    <w:basedOn w:val="a"/>
    <w:link w:val="ad"/>
    <w:uiPriority w:val="99"/>
    <w:semiHidden/>
    <w:unhideWhenUsed/>
    <w:rsid w:val="00591E53"/>
    <w:rPr>
      <w:rFonts w:ascii="Tahoma" w:hAnsi="Tahoma" w:cs="Tahoma"/>
      <w:sz w:val="16"/>
      <w:szCs w:val="16"/>
    </w:rPr>
  </w:style>
  <w:style w:type="character" w:customStyle="1" w:styleId="ad">
    <w:name w:val="Текст у виносці Знак"/>
    <w:basedOn w:val="a1"/>
    <w:link w:val="ac"/>
    <w:uiPriority w:val="99"/>
    <w:semiHidden/>
    <w:rsid w:val="00591E53"/>
    <w:rPr>
      <w:rFonts w:ascii="Tahoma" w:eastAsia="SimSun" w:hAnsi="Tahoma" w:cs="Tahoma"/>
      <w:sz w:val="16"/>
      <w:szCs w:val="16"/>
      <w:lang w:val="uk-UA" w:eastAsia="zh-CN"/>
    </w:rPr>
  </w:style>
  <w:style w:type="paragraph" w:styleId="ae">
    <w:name w:val="List Paragraph"/>
    <w:basedOn w:val="a"/>
    <w:uiPriority w:val="34"/>
    <w:qFormat/>
    <w:rsid w:val="008F147D"/>
    <w:pPr>
      <w:ind w:left="720"/>
      <w:contextualSpacing/>
    </w:pPr>
  </w:style>
  <w:style w:type="paragraph" w:styleId="af">
    <w:name w:val="header"/>
    <w:basedOn w:val="a"/>
    <w:link w:val="af0"/>
    <w:uiPriority w:val="99"/>
    <w:unhideWhenUsed/>
    <w:rsid w:val="00D26981"/>
    <w:pPr>
      <w:tabs>
        <w:tab w:val="center" w:pos="4677"/>
        <w:tab w:val="right" w:pos="9355"/>
      </w:tabs>
    </w:pPr>
  </w:style>
  <w:style w:type="character" w:customStyle="1" w:styleId="af0">
    <w:name w:val="Верхній колонтитул Знак"/>
    <w:basedOn w:val="a1"/>
    <w:link w:val="af"/>
    <w:uiPriority w:val="99"/>
    <w:rsid w:val="00D26981"/>
    <w:rPr>
      <w:rFonts w:eastAsia="SimSun"/>
      <w:sz w:val="24"/>
      <w:szCs w:val="24"/>
      <w:lang w:val="uk-UA" w:eastAsia="zh-CN"/>
    </w:rPr>
  </w:style>
  <w:style w:type="paragraph" w:styleId="af1">
    <w:name w:val="footer"/>
    <w:basedOn w:val="a"/>
    <w:link w:val="af2"/>
    <w:uiPriority w:val="99"/>
    <w:unhideWhenUsed/>
    <w:rsid w:val="00D26981"/>
    <w:pPr>
      <w:tabs>
        <w:tab w:val="center" w:pos="4677"/>
        <w:tab w:val="right" w:pos="9355"/>
      </w:tabs>
    </w:pPr>
  </w:style>
  <w:style w:type="character" w:customStyle="1" w:styleId="af2">
    <w:name w:val="Нижній колонтитул Знак"/>
    <w:basedOn w:val="a1"/>
    <w:link w:val="af1"/>
    <w:uiPriority w:val="99"/>
    <w:rsid w:val="00D26981"/>
    <w:rPr>
      <w:rFonts w:eastAsia="SimSun"/>
      <w:sz w:val="24"/>
      <w:szCs w:val="24"/>
      <w:lang w:val="uk-UA" w:eastAsia="zh-CN"/>
    </w:rPr>
  </w:style>
  <w:style w:type="table" w:customStyle="1" w:styleId="TableNormal">
    <w:name w:val="Table Normal"/>
    <w:uiPriority w:val="2"/>
    <w:semiHidden/>
    <w:unhideWhenUsed/>
    <w:qFormat/>
    <w:rsid w:val="00AC2EC1"/>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AC2EC1"/>
    <w:pPr>
      <w:widowControl w:val="0"/>
      <w:suppressAutoHyphens w:val="0"/>
      <w:autoSpaceDE w:val="0"/>
      <w:autoSpaceDN w:val="0"/>
      <w:spacing w:before="2"/>
      <w:ind w:left="30"/>
    </w:pPr>
    <w:rPr>
      <w:rFonts w:eastAsia="Times New Roman"/>
      <w:sz w:val="22"/>
      <w:szCs w:val="22"/>
      <w:lang w:val="en-US" w:eastAsia="en-US"/>
    </w:rPr>
  </w:style>
  <w:style w:type="character" w:styleId="af3">
    <w:name w:val="annotation reference"/>
    <w:basedOn w:val="a1"/>
    <w:uiPriority w:val="99"/>
    <w:semiHidden/>
    <w:unhideWhenUsed/>
    <w:rsid w:val="00125095"/>
    <w:rPr>
      <w:sz w:val="16"/>
      <w:szCs w:val="16"/>
    </w:rPr>
  </w:style>
  <w:style w:type="paragraph" w:styleId="af4">
    <w:name w:val="annotation text"/>
    <w:basedOn w:val="a"/>
    <w:link w:val="af5"/>
    <w:uiPriority w:val="99"/>
    <w:semiHidden/>
    <w:unhideWhenUsed/>
    <w:rsid w:val="00125095"/>
    <w:rPr>
      <w:sz w:val="20"/>
      <w:szCs w:val="20"/>
    </w:rPr>
  </w:style>
  <w:style w:type="character" w:customStyle="1" w:styleId="af5">
    <w:name w:val="Текст примітки Знак"/>
    <w:basedOn w:val="a1"/>
    <w:link w:val="af4"/>
    <w:uiPriority w:val="99"/>
    <w:semiHidden/>
    <w:rsid w:val="00125095"/>
    <w:rPr>
      <w:rFonts w:eastAsia="SimSun"/>
      <w:lang w:val="uk-UA" w:eastAsia="zh-CN"/>
    </w:rPr>
  </w:style>
  <w:style w:type="paragraph" w:styleId="af6">
    <w:name w:val="annotation subject"/>
    <w:basedOn w:val="af4"/>
    <w:next w:val="af4"/>
    <w:link w:val="af7"/>
    <w:uiPriority w:val="99"/>
    <w:semiHidden/>
    <w:unhideWhenUsed/>
    <w:rsid w:val="00125095"/>
    <w:rPr>
      <w:b/>
      <w:bCs/>
    </w:rPr>
  </w:style>
  <w:style w:type="character" w:customStyle="1" w:styleId="af7">
    <w:name w:val="Тема примітки Знак"/>
    <w:basedOn w:val="af5"/>
    <w:link w:val="af6"/>
    <w:uiPriority w:val="99"/>
    <w:semiHidden/>
    <w:rsid w:val="00125095"/>
    <w:rPr>
      <w:rFonts w:eastAsia="SimSun"/>
      <w:b/>
      <w:bCs/>
      <w:lang w:val="uk-UA" w:eastAsia="zh-CN"/>
    </w:rPr>
  </w:style>
  <w:style w:type="character" w:customStyle="1" w:styleId="10">
    <w:name w:val="Заголовок 1 Знак"/>
    <w:basedOn w:val="a1"/>
    <w:link w:val="1"/>
    <w:uiPriority w:val="9"/>
    <w:rsid w:val="001A7C4E"/>
    <w:rPr>
      <w:rFonts w:asciiTheme="majorHAnsi" w:eastAsiaTheme="majorEastAsia" w:hAnsiTheme="majorHAnsi" w:cstheme="majorBidi"/>
      <w:color w:val="365F91" w:themeColor="accent1" w:themeShade="BF"/>
      <w:sz w:val="32"/>
      <w:szCs w:val="32"/>
      <w:lang w:val="uk-UA" w:eastAsia="zh-CN"/>
    </w:rPr>
  </w:style>
  <w:style w:type="table" w:styleId="af8">
    <w:name w:val="Table Grid"/>
    <w:basedOn w:val="a2"/>
    <w:uiPriority w:val="59"/>
    <w:rsid w:val="007854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1"/>
    <w:link w:val="2"/>
    <w:uiPriority w:val="9"/>
    <w:semiHidden/>
    <w:rsid w:val="00E7452B"/>
    <w:rPr>
      <w:rFonts w:asciiTheme="majorHAnsi" w:eastAsiaTheme="majorEastAsia" w:hAnsiTheme="majorHAnsi" w:cstheme="majorBidi"/>
      <w:color w:val="365F91" w:themeColor="accent1" w:themeShade="BF"/>
      <w:sz w:val="26"/>
      <w:szCs w:val="26"/>
      <w:lang w:val="uk-UA" w:eastAsia="zh-CN"/>
    </w:rPr>
  </w:style>
  <w:style w:type="table" w:customStyle="1" w:styleId="TableNormal1">
    <w:name w:val="Table Normal1"/>
    <w:uiPriority w:val="2"/>
    <w:semiHidden/>
    <w:unhideWhenUsed/>
    <w:qFormat/>
    <w:rsid w:val="00E7452B"/>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799145">
      <w:bodyDiv w:val="1"/>
      <w:marLeft w:val="0"/>
      <w:marRight w:val="0"/>
      <w:marTop w:val="0"/>
      <w:marBottom w:val="0"/>
      <w:divBdr>
        <w:top w:val="none" w:sz="0" w:space="0" w:color="auto"/>
        <w:left w:val="none" w:sz="0" w:space="0" w:color="auto"/>
        <w:bottom w:val="none" w:sz="0" w:space="0" w:color="auto"/>
        <w:right w:val="none" w:sz="0" w:space="0" w:color="auto"/>
      </w:divBdr>
    </w:div>
    <w:div w:id="288628429">
      <w:bodyDiv w:val="1"/>
      <w:marLeft w:val="0"/>
      <w:marRight w:val="0"/>
      <w:marTop w:val="0"/>
      <w:marBottom w:val="0"/>
      <w:divBdr>
        <w:top w:val="none" w:sz="0" w:space="0" w:color="auto"/>
        <w:left w:val="none" w:sz="0" w:space="0" w:color="auto"/>
        <w:bottom w:val="none" w:sz="0" w:space="0" w:color="auto"/>
        <w:right w:val="none" w:sz="0" w:space="0" w:color="auto"/>
      </w:divBdr>
    </w:div>
    <w:div w:id="412972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5BD299-1FDB-4F79-A1E1-6582E3594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11</Pages>
  <Words>3142</Words>
  <Characters>17913</Characters>
  <Application>Microsoft Office Word</Application>
  <DocSecurity>0</DocSecurity>
  <Lines>149</Lines>
  <Paragraphs>42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Про Дорадчий комітет з ефективного</vt:lpstr>
      <vt:lpstr>Про Дорадчий комітет з ефективного</vt:lpstr>
    </vt:vector>
  </TitlesOfParts>
  <Company>Krokoz™</Company>
  <LinksUpToDate>false</LinksUpToDate>
  <CharactersWithSpaces>21013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 Дорадчий комітет з ефективного</dc:title>
  <dc:creator>Admib</dc:creator>
  <cp:lastModifiedBy>Федчук Валерій Сергійович</cp:lastModifiedBy>
  <cp:revision>7</cp:revision>
  <cp:lastPrinted>2021-08-10T13:17:00Z</cp:lastPrinted>
  <dcterms:created xsi:type="dcterms:W3CDTF">2021-08-10T13:10:00Z</dcterms:created>
  <dcterms:modified xsi:type="dcterms:W3CDTF">2021-08-11T05:59:00Z</dcterms:modified>
</cp:coreProperties>
</file>